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0B8C4F">
      <w:pPr>
        <w:keepNext w:val="0"/>
        <w:keepLines w:val="0"/>
        <w:pageBreakBefore w:val="0"/>
        <w:widowControl/>
        <w:kinsoku/>
        <w:wordWrap/>
        <w:overflowPunct/>
        <w:topLinePunct w:val="0"/>
        <w:autoSpaceDE/>
        <w:autoSpaceDN/>
        <w:bidi w:val="0"/>
        <w:spacing w:before="468" w:beforeLines="150" w:line="570" w:lineRule="exact"/>
        <w:jc w:val="center"/>
        <w:textAlignment w:val="auto"/>
        <w:rPr>
          <w:rFonts w:ascii="方正小标宋简体" w:hAnsi="仿宋" w:eastAsia="方正小标宋简体"/>
          <w:sz w:val="40"/>
          <w:szCs w:val="40"/>
        </w:rPr>
      </w:pPr>
      <w:r>
        <w:rPr>
          <w:rFonts w:hint="eastAsia" w:ascii="方正小标宋简体" w:hAnsi="仿宋" w:eastAsia="方正小标宋简体"/>
          <w:sz w:val="40"/>
          <w:szCs w:val="40"/>
        </w:rPr>
        <w:t>科技创新成果竞赛</w:t>
      </w:r>
      <w:bookmarkStart w:id="0" w:name="_GoBack"/>
      <w:r>
        <w:rPr>
          <w:rFonts w:hint="eastAsia" w:ascii="方正小标宋简体" w:hAnsi="仿宋" w:eastAsia="方正小标宋简体"/>
          <w:sz w:val="40"/>
          <w:szCs w:val="40"/>
        </w:rPr>
        <w:t>申报指南</w:t>
      </w:r>
      <w:bookmarkEnd w:id="0"/>
    </w:p>
    <w:p w14:paraId="23AED1C8">
      <w:pPr>
        <w:keepNext w:val="0"/>
        <w:keepLines w:val="0"/>
        <w:pageBreakBefore w:val="0"/>
        <w:widowControl/>
        <w:kinsoku/>
        <w:wordWrap/>
        <w:overflowPunct/>
        <w:topLinePunct w:val="0"/>
        <w:autoSpaceDE/>
        <w:autoSpaceDN/>
        <w:bidi w:val="0"/>
        <w:spacing w:line="570" w:lineRule="exact"/>
        <w:jc w:val="center"/>
        <w:textAlignment w:val="auto"/>
        <w:rPr>
          <w:rFonts w:ascii="方正小标宋简体" w:hAnsi="仿宋" w:eastAsia="方正小标宋简体"/>
          <w:sz w:val="36"/>
          <w:szCs w:val="36"/>
        </w:rPr>
      </w:pPr>
      <w:r>
        <w:rPr>
          <w:rFonts w:hint="eastAsia" w:ascii="方正小标宋简体" w:hAnsi="仿宋" w:eastAsia="方正小标宋简体"/>
          <w:sz w:val="36"/>
          <w:szCs w:val="36"/>
        </w:rPr>
        <w:t xml:space="preserve">  </w:t>
      </w:r>
    </w:p>
    <w:p w14:paraId="68012C06">
      <w:pPr>
        <w:keepNext w:val="0"/>
        <w:keepLines w:val="0"/>
        <w:pageBreakBefore w:val="0"/>
        <w:widowControl/>
        <w:kinsoku/>
        <w:wordWrap/>
        <w:overflowPunct/>
        <w:topLinePunct w:val="0"/>
        <w:autoSpaceDE/>
        <w:autoSpaceDN/>
        <w:bidi w:val="0"/>
        <w:spacing w:line="570" w:lineRule="exact"/>
        <w:jc w:val="center"/>
        <w:textAlignment w:val="auto"/>
        <w:rPr>
          <w:rFonts w:ascii="方正小标宋简体" w:hAnsi="仿宋" w:eastAsia="方正小标宋简体"/>
          <w:sz w:val="36"/>
          <w:szCs w:val="36"/>
        </w:rPr>
      </w:pPr>
      <w:r>
        <w:rPr>
          <w:rFonts w:hint="eastAsia" w:ascii="方正小标宋简体" w:hAnsi="仿宋" w:eastAsia="方正小标宋简体"/>
          <w:sz w:val="36"/>
          <w:szCs w:val="36"/>
        </w:rPr>
        <w:t>青少年科技创新成果竞赛</w:t>
      </w:r>
    </w:p>
    <w:p w14:paraId="679A3016">
      <w:pPr>
        <w:keepNext w:val="0"/>
        <w:keepLines w:val="0"/>
        <w:pageBreakBefore w:val="0"/>
        <w:widowControl/>
        <w:kinsoku/>
        <w:wordWrap/>
        <w:overflowPunct/>
        <w:topLinePunct w:val="0"/>
        <w:autoSpaceDE/>
        <w:autoSpaceDN/>
        <w:bidi w:val="0"/>
        <w:spacing w:line="570" w:lineRule="exact"/>
        <w:jc w:val="center"/>
        <w:textAlignment w:val="auto"/>
        <w:rPr>
          <w:rFonts w:ascii="方正小标宋简体" w:hAnsi="仿宋" w:eastAsia="方正小标宋简体"/>
          <w:szCs w:val="21"/>
        </w:rPr>
      </w:pPr>
      <w:r>
        <w:rPr>
          <w:rFonts w:hint="eastAsia" w:ascii="方正小标宋简体" w:hAnsi="仿宋" w:eastAsia="方正小标宋简体"/>
          <w:szCs w:val="21"/>
        </w:rPr>
        <w:t xml:space="preserve">   </w:t>
      </w:r>
    </w:p>
    <w:p w14:paraId="6D3A1EE6">
      <w:pPr>
        <w:keepNext w:val="0"/>
        <w:keepLines w:val="0"/>
        <w:pageBreakBefore w:val="0"/>
        <w:widowControl/>
        <w:kinsoku/>
        <w:wordWrap/>
        <w:overflowPunct/>
        <w:topLinePunct w:val="0"/>
        <w:autoSpaceDE/>
        <w:autoSpaceDN/>
        <w:bidi w:val="0"/>
        <w:spacing w:line="570" w:lineRule="exact"/>
        <w:ind w:firstLine="640" w:firstLineChars="200"/>
        <w:textAlignment w:val="auto"/>
        <w:rPr>
          <w:rFonts w:hint="eastAsia" w:ascii="黑体" w:hAnsi="黑体" w:eastAsia="黑体" w:cs="黑体"/>
          <w:bCs/>
          <w:sz w:val="32"/>
          <w:szCs w:val="32"/>
        </w:rPr>
      </w:pPr>
      <w:r>
        <w:rPr>
          <w:rFonts w:hint="eastAsia" w:ascii="黑体" w:hAnsi="黑体" w:eastAsia="黑体" w:cs="黑体"/>
          <w:bCs/>
          <w:sz w:val="32"/>
          <w:szCs w:val="32"/>
        </w:rPr>
        <w:t>一、申报者和申报作品要求</w:t>
      </w:r>
    </w:p>
    <w:p w14:paraId="6B166ADC">
      <w:pPr>
        <w:keepNext w:val="0"/>
        <w:keepLines w:val="0"/>
        <w:pageBreakBefore w:val="0"/>
        <w:widowControl/>
        <w:kinsoku/>
        <w:wordWrap/>
        <w:overflowPunct/>
        <w:topLinePunct w:val="0"/>
        <w:autoSpaceDE/>
        <w:autoSpaceDN/>
        <w:bidi w:val="0"/>
        <w:spacing w:line="570" w:lineRule="exact"/>
        <w:ind w:firstLine="640" w:firstLineChars="200"/>
        <w:textAlignment w:val="auto"/>
        <w:rPr>
          <w:rFonts w:hint="eastAsia" w:ascii="仿宋_GB2312" w:hAnsi="仿宋_GB2312" w:eastAsia="仿宋_GB2312" w:cs="仿宋_GB2312"/>
          <w:sz w:val="32"/>
          <w:szCs w:val="32"/>
        </w:rPr>
      </w:pPr>
      <w:r>
        <w:rPr>
          <w:rFonts w:hint="eastAsia" w:ascii="宋体" w:hAnsi="宋体" w:eastAsia="宋体" w:cs="宋体"/>
          <w:sz w:val="32"/>
          <w:szCs w:val="32"/>
        </w:rPr>
        <w:t>1</w:t>
      </w:r>
      <w:r>
        <w:rPr>
          <w:rFonts w:hint="eastAsia" w:ascii="仿宋_GB2312" w:hAnsi="仿宋_GB2312" w:eastAsia="仿宋_GB2312" w:cs="仿宋_GB2312"/>
          <w:sz w:val="32"/>
          <w:szCs w:val="32"/>
        </w:rPr>
        <w:t>．参赛学生须为省内在校中小学生（包括普通中小学、中等职业学校、特殊教育学校）。每个参赛学生（包括集体作品的学生）在一届大赛中，只能申报一个作品参加科技创新成果竞赛。</w:t>
      </w:r>
    </w:p>
    <w:p w14:paraId="298C5024">
      <w:pPr>
        <w:keepNext w:val="0"/>
        <w:keepLines w:val="0"/>
        <w:pageBreakBefore w:val="0"/>
        <w:widowControl/>
        <w:kinsoku/>
        <w:wordWrap/>
        <w:overflowPunct/>
        <w:topLinePunct w:val="0"/>
        <w:autoSpaceDE/>
        <w:autoSpaceDN/>
        <w:bidi w:val="0"/>
        <w:spacing w:line="570" w:lineRule="exact"/>
        <w:ind w:firstLine="640" w:firstLineChars="200"/>
        <w:textAlignment w:val="auto"/>
        <w:rPr>
          <w:rFonts w:hint="eastAsia" w:ascii="仿宋_GB2312" w:hAnsi="仿宋_GB2312" w:eastAsia="仿宋_GB2312" w:cs="仿宋_GB2312"/>
          <w:sz w:val="32"/>
          <w:szCs w:val="32"/>
        </w:rPr>
      </w:pPr>
      <w:r>
        <w:rPr>
          <w:rFonts w:hint="eastAsia" w:ascii="宋体" w:hAnsi="宋体" w:eastAsia="宋体" w:cs="宋体"/>
          <w:sz w:val="32"/>
          <w:szCs w:val="32"/>
        </w:rPr>
        <w:t>2</w:t>
      </w:r>
      <w:r>
        <w:rPr>
          <w:rFonts w:hint="eastAsia" w:ascii="仿宋_GB2312" w:hAnsi="仿宋_GB2312" w:eastAsia="仿宋_GB2312" w:cs="仿宋_GB2312"/>
          <w:sz w:val="32"/>
          <w:szCs w:val="32"/>
        </w:rPr>
        <w:t>．参加</w:t>
      </w:r>
      <w:r>
        <w:rPr>
          <w:rFonts w:hint="eastAsia" w:ascii="仿宋_GB2312" w:hAnsi="仿宋_GB2312" w:eastAsia="仿宋_GB2312" w:cs="仿宋_GB2312"/>
          <w:sz w:val="32"/>
          <w:szCs w:val="32"/>
          <w:lang w:eastAsia="zh-CN"/>
        </w:rPr>
        <w:t>市</w:t>
      </w:r>
      <w:r>
        <w:rPr>
          <w:rFonts w:hint="eastAsia" w:ascii="仿宋_GB2312" w:hAnsi="仿宋_GB2312" w:eastAsia="仿宋_GB2312" w:cs="仿宋_GB2312"/>
          <w:sz w:val="32"/>
          <w:szCs w:val="32"/>
        </w:rPr>
        <w:t>级竞赛学生须由</w:t>
      </w:r>
      <w:r>
        <w:rPr>
          <w:rFonts w:hint="eastAsia" w:ascii="仿宋_GB2312" w:hAnsi="仿宋_GB2312" w:eastAsia="仿宋_GB2312" w:cs="仿宋_GB2312"/>
          <w:sz w:val="32"/>
          <w:szCs w:val="32"/>
          <w:lang w:eastAsia="zh-CN"/>
        </w:rPr>
        <w:t>县（市、区）</w:t>
      </w:r>
      <w:r>
        <w:rPr>
          <w:rFonts w:hint="eastAsia" w:ascii="仿宋_GB2312" w:hAnsi="仿宋_GB2312" w:eastAsia="仿宋_GB2312" w:cs="仿宋_GB2312"/>
          <w:sz w:val="32"/>
          <w:szCs w:val="32"/>
        </w:rPr>
        <w:t>级组织单位按规定名额择优推荐，须符合</w:t>
      </w:r>
      <w:r>
        <w:rPr>
          <w:rFonts w:hint="eastAsia" w:ascii="仿宋_GB2312" w:hAnsi="仿宋_GB2312" w:eastAsia="仿宋_GB2312" w:cs="仿宋_GB2312"/>
          <w:sz w:val="32"/>
          <w:szCs w:val="32"/>
          <w:lang w:eastAsia="zh-CN"/>
        </w:rPr>
        <w:t>市</w:t>
      </w:r>
      <w:r>
        <w:rPr>
          <w:rFonts w:hint="eastAsia" w:ascii="仿宋_GB2312" w:hAnsi="仿宋_GB2312" w:eastAsia="仿宋_GB2312" w:cs="仿宋_GB2312"/>
          <w:sz w:val="32"/>
          <w:szCs w:val="32"/>
        </w:rPr>
        <w:t>级竞赛规则和各项申报要求。</w:t>
      </w:r>
    </w:p>
    <w:p w14:paraId="114DCE5E">
      <w:pPr>
        <w:keepNext w:val="0"/>
        <w:keepLines w:val="0"/>
        <w:pageBreakBefore w:val="0"/>
        <w:widowControl/>
        <w:kinsoku/>
        <w:wordWrap/>
        <w:overflowPunct/>
        <w:topLinePunct w:val="0"/>
        <w:autoSpaceDE/>
        <w:autoSpaceDN/>
        <w:bidi w:val="0"/>
        <w:spacing w:line="570" w:lineRule="exact"/>
        <w:ind w:firstLine="640" w:firstLineChars="200"/>
        <w:textAlignment w:val="auto"/>
        <w:rPr>
          <w:rFonts w:hint="eastAsia" w:ascii="仿宋_GB2312" w:hAnsi="仿宋_GB2312" w:eastAsia="仿宋_GB2312" w:cs="仿宋_GB2312"/>
          <w:sz w:val="32"/>
          <w:szCs w:val="32"/>
        </w:rPr>
      </w:pPr>
      <w:r>
        <w:rPr>
          <w:rFonts w:hint="eastAsia" w:ascii="宋体" w:hAnsi="宋体" w:eastAsia="宋体" w:cs="宋体"/>
          <w:sz w:val="32"/>
          <w:szCs w:val="32"/>
        </w:rPr>
        <w:t>3</w:t>
      </w:r>
      <w:r>
        <w:rPr>
          <w:rFonts w:hint="eastAsia" w:ascii="仿宋_GB2312" w:hAnsi="仿宋_GB2312" w:eastAsia="仿宋_GB2312" w:cs="仿宋_GB2312"/>
          <w:sz w:val="32"/>
          <w:szCs w:val="32"/>
        </w:rPr>
        <w:t>．参赛者须承担申报作品全部或主体研究工作。小学生作品选题原则上需与日常生活相关。</w:t>
      </w:r>
    </w:p>
    <w:p w14:paraId="0323186A">
      <w:pPr>
        <w:keepNext w:val="0"/>
        <w:keepLines w:val="0"/>
        <w:pageBreakBefore w:val="0"/>
        <w:widowControl/>
        <w:kinsoku/>
        <w:wordWrap/>
        <w:overflowPunct/>
        <w:topLinePunct w:val="0"/>
        <w:autoSpaceDE/>
        <w:autoSpaceDN/>
        <w:bidi w:val="0"/>
        <w:spacing w:line="57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宋体" w:hAnsi="宋体" w:eastAsia="宋体" w:cs="宋体"/>
          <w:sz w:val="32"/>
          <w:szCs w:val="32"/>
        </w:rPr>
        <w:t>4</w:t>
      </w:r>
      <w:r>
        <w:rPr>
          <w:rFonts w:hint="eastAsia" w:ascii="仿宋_GB2312" w:hAnsi="仿宋_GB2312" w:eastAsia="仿宋_GB2312" w:cs="仿宋_GB2312"/>
          <w:sz w:val="32"/>
          <w:szCs w:val="32"/>
        </w:rPr>
        <w:t>．参赛作品须在申报当年申报日往前推两年内完成。</w:t>
      </w:r>
    </w:p>
    <w:p w14:paraId="3A5950A9">
      <w:pPr>
        <w:keepNext w:val="0"/>
        <w:keepLines w:val="0"/>
        <w:pageBreakBefore w:val="0"/>
        <w:widowControl/>
        <w:kinsoku/>
        <w:wordWrap/>
        <w:overflowPunct/>
        <w:topLinePunct w:val="0"/>
        <w:autoSpaceDE/>
        <w:autoSpaceDN/>
        <w:bidi w:val="0"/>
        <w:spacing w:line="57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宋体" w:hAnsi="宋体" w:eastAsia="宋体" w:cs="宋体"/>
          <w:sz w:val="32"/>
          <w:szCs w:val="32"/>
        </w:rPr>
        <w:t>5</w:t>
      </w:r>
      <w:r>
        <w:rPr>
          <w:rFonts w:hint="eastAsia" w:ascii="仿宋_GB2312" w:hAnsi="仿宋_GB2312" w:eastAsia="仿宋_GB2312" w:cs="仿宋_GB2312"/>
          <w:sz w:val="32"/>
          <w:szCs w:val="32"/>
        </w:rPr>
        <w:t>．集体作品要求：</w:t>
      </w:r>
    </w:p>
    <w:p w14:paraId="06E04FE2">
      <w:pPr>
        <w:keepNext w:val="0"/>
        <w:keepLines w:val="0"/>
        <w:pageBreakBefore w:val="0"/>
        <w:widowControl/>
        <w:kinsoku/>
        <w:wordWrap/>
        <w:overflowPunct/>
        <w:topLinePunct w:val="0"/>
        <w:autoSpaceDE/>
        <w:autoSpaceDN/>
        <w:bidi w:val="0"/>
        <w:spacing w:line="57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宋体" w:hAnsi="宋体" w:eastAsia="宋体" w:cs="宋体"/>
          <w:sz w:val="32"/>
          <w:szCs w:val="32"/>
        </w:rPr>
        <w:t>1</w:t>
      </w:r>
      <w:r>
        <w:rPr>
          <w:rFonts w:hint="eastAsia" w:ascii="仿宋_GB2312" w:hAnsi="仿宋_GB2312" w:eastAsia="仿宋_GB2312" w:cs="仿宋_GB2312"/>
          <w:sz w:val="32"/>
          <w:szCs w:val="32"/>
        </w:rPr>
        <w:t>）集体作品的申报者不得超过</w:t>
      </w:r>
      <w:r>
        <w:rPr>
          <w:rFonts w:hint="eastAsia" w:ascii="宋体" w:hAnsi="宋体" w:eastAsia="宋体" w:cs="宋体"/>
          <w:sz w:val="32"/>
          <w:szCs w:val="32"/>
        </w:rPr>
        <w:t>3</w:t>
      </w:r>
      <w:r>
        <w:rPr>
          <w:rFonts w:hint="eastAsia" w:ascii="仿宋_GB2312" w:hAnsi="仿宋_GB2312" w:eastAsia="仿宋_GB2312" w:cs="仿宋_GB2312"/>
          <w:sz w:val="32"/>
          <w:szCs w:val="32"/>
        </w:rPr>
        <w:t>人，并且必须是同一地区（指同一城市或县域）、同一学段（小学、初中、高中或中专）的学生合作作品。</w:t>
      </w:r>
    </w:p>
    <w:p w14:paraId="090EB576">
      <w:pPr>
        <w:keepNext w:val="0"/>
        <w:keepLines w:val="0"/>
        <w:pageBreakBefore w:val="0"/>
        <w:widowControl/>
        <w:kinsoku/>
        <w:wordWrap/>
        <w:overflowPunct/>
        <w:topLinePunct w:val="0"/>
        <w:autoSpaceDE/>
        <w:autoSpaceDN/>
        <w:bidi w:val="0"/>
        <w:spacing w:line="57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宋体" w:hAnsi="宋体" w:eastAsia="宋体" w:cs="宋体"/>
          <w:sz w:val="32"/>
          <w:szCs w:val="32"/>
        </w:rPr>
        <w:t>2</w:t>
      </w:r>
      <w:r>
        <w:rPr>
          <w:rFonts w:hint="eastAsia" w:ascii="仿宋_GB2312" w:hAnsi="仿宋_GB2312" w:eastAsia="仿宋_GB2312" w:cs="仿宋_GB2312"/>
          <w:sz w:val="32"/>
          <w:szCs w:val="32"/>
        </w:rPr>
        <w:t>）集体作品不能在研究过程及参赛中途加入新成员。每名成员都须全面参与、熟悉作品各项工作，合作、分担研究任务，提交的研究成果应为所有成员共同完成。</w:t>
      </w:r>
    </w:p>
    <w:p w14:paraId="44983B3C">
      <w:pPr>
        <w:keepNext w:val="0"/>
        <w:keepLines w:val="0"/>
        <w:pageBreakBefore w:val="0"/>
        <w:widowControl/>
        <w:kinsoku/>
        <w:wordWrap/>
        <w:overflowPunct/>
        <w:topLinePunct w:val="0"/>
        <w:autoSpaceDE/>
        <w:autoSpaceDN/>
        <w:bidi w:val="0"/>
        <w:spacing w:line="570" w:lineRule="exact"/>
        <w:textAlignment w:val="auto"/>
        <w:rPr>
          <w:rFonts w:hint="eastAsia" w:ascii="仿宋_GB2312" w:hAnsi="仿宋_GB2312" w:eastAsia="仿宋_GB2312" w:cs="仿宋_GB2312"/>
          <w:spacing w:val="-6"/>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pacing w:val="-6"/>
          <w:sz w:val="32"/>
          <w:szCs w:val="32"/>
        </w:rPr>
        <w:t>（</w:t>
      </w:r>
      <w:r>
        <w:rPr>
          <w:rFonts w:hint="eastAsia" w:ascii="宋体" w:hAnsi="宋体" w:eastAsia="宋体" w:cs="宋体"/>
          <w:spacing w:val="-6"/>
          <w:sz w:val="32"/>
          <w:szCs w:val="32"/>
        </w:rPr>
        <w:t>3</w:t>
      </w:r>
      <w:r>
        <w:rPr>
          <w:rFonts w:hint="eastAsia" w:ascii="仿宋_GB2312" w:hAnsi="仿宋_GB2312" w:eastAsia="仿宋_GB2312" w:cs="仿宋_GB2312"/>
          <w:spacing w:val="-6"/>
          <w:sz w:val="32"/>
          <w:szCs w:val="32"/>
        </w:rPr>
        <w:t>）集体作品在申报时，所有成员的信息资料均应在申报表中填写，并在研究报告中说明每名成员的分工和完成的主要任务。</w:t>
      </w:r>
    </w:p>
    <w:p w14:paraId="1AD30DE7">
      <w:pPr>
        <w:keepNext w:val="0"/>
        <w:keepLines w:val="0"/>
        <w:pageBreakBefore w:val="0"/>
        <w:widowControl/>
        <w:kinsoku/>
        <w:wordWrap/>
        <w:overflowPunct/>
        <w:topLinePunct w:val="0"/>
        <w:autoSpaceDE/>
        <w:autoSpaceDN/>
        <w:bidi w:val="0"/>
        <w:spacing w:line="570" w:lineRule="exact"/>
        <w:textAlignment w:val="auto"/>
        <w:rPr>
          <w:rFonts w:hint="eastAsia" w:ascii="仿宋_GB2312" w:hAnsi="仿宋_GB2312" w:eastAsia="仿宋_GB2312" w:cs="仿宋_GB2312"/>
          <w:spacing w:val="-6"/>
          <w:sz w:val="32"/>
          <w:szCs w:val="32"/>
        </w:rPr>
      </w:pPr>
      <w:r>
        <w:rPr>
          <w:rFonts w:hint="eastAsia" w:ascii="仿宋_GB2312" w:hAnsi="仿宋_GB2312" w:eastAsia="仿宋_GB2312" w:cs="仿宋_GB2312"/>
          <w:spacing w:val="-6"/>
          <w:sz w:val="32"/>
          <w:szCs w:val="32"/>
        </w:rPr>
        <w:t xml:space="preserve">   （</w:t>
      </w:r>
      <w:r>
        <w:rPr>
          <w:rFonts w:hint="eastAsia" w:ascii="宋体" w:hAnsi="宋体" w:eastAsia="宋体" w:cs="宋体"/>
          <w:spacing w:val="-6"/>
          <w:sz w:val="32"/>
          <w:szCs w:val="32"/>
        </w:rPr>
        <w:t>4</w:t>
      </w:r>
      <w:r>
        <w:rPr>
          <w:rFonts w:hint="eastAsia" w:ascii="仿宋_GB2312" w:hAnsi="仿宋_GB2312" w:eastAsia="仿宋_GB2312" w:cs="仿宋_GB2312"/>
          <w:spacing w:val="-6"/>
          <w:sz w:val="32"/>
          <w:szCs w:val="32"/>
        </w:rPr>
        <w:t>）同一竞赛周期内，集体作品和个人作品不能进行相互转换。</w:t>
      </w:r>
    </w:p>
    <w:p w14:paraId="7C9A9A23">
      <w:pPr>
        <w:keepNext w:val="0"/>
        <w:keepLines w:val="0"/>
        <w:pageBreakBefore w:val="0"/>
        <w:widowControl/>
        <w:kinsoku/>
        <w:wordWrap/>
        <w:overflowPunct/>
        <w:topLinePunct w:val="0"/>
        <w:autoSpaceDE/>
        <w:autoSpaceDN/>
        <w:bidi w:val="0"/>
        <w:spacing w:line="57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宋体" w:hAnsi="宋体" w:eastAsia="宋体" w:cs="宋体"/>
          <w:sz w:val="32"/>
          <w:szCs w:val="32"/>
        </w:rPr>
        <w:t>6</w:t>
      </w:r>
      <w:r>
        <w:rPr>
          <w:rFonts w:hint="eastAsia" w:ascii="仿宋_GB2312" w:hAnsi="仿宋_GB2312" w:eastAsia="仿宋_GB2312" w:cs="仿宋_GB2312"/>
          <w:sz w:val="32"/>
          <w:szCs w:val="32"/>
        </w:rPr>
        <w:t>．作品分类：按照创意来源和专业程度，参赛作品分为</w:t>
      </w:r>
      <w:r>
        <w:rPr>
          <w:rFonts w:hint="eastAsia" w:ascii="宋体" w:hAnsi="宋体" w:eastAsia="宋体" w:cs="宋体"/>
          <w:sz w:val="32"/>
          <w:szCs w:val="32"/>
        </w:rPr>
        <w:t>A</w:t>
      </w:r>
      <w:r>
        <w:rPr>
          <w:rFonts w:hint="eastAsia" w:ascii="仿宋_GB2312" w:hAnsi="仿宋_GB2312" w:eastAsia="仿宋_GB2312" w:cs="仿宋_GB2312"/>
          <w:sz w:val="32"/>
          <w:szCs w:val="32"/>
        </w:rPr>
        <w:t>、</w:t>
      </w:r>
      <w:r>
        <w:rPr>
          <w:rFonts w:hint="eastAsia" w:ascii="宋体" w:hAnsi="宋体" w:eastAsia="宋体" w:cs="宋体"/>
          <w:sz w:val="32"/>
          <w:szCs w:val="32"/>
        </w:rPr>
        <w:t>B</w:t>
      </w:r>
      <w:r>
        <w:rPr>
          <w:rFonts w:hint="eastAsia" w:ascii="仿宋_GB2312" w:hAnsi="仿宋_GB2312" w:eastAsia="仿宋_GB2312" w:cs="仿宋_GB2312"/>
          <w:sz w:val="32"/>
          <w:szCs w:val="32"/>
        </w:rPr>
        <w:t>两类：</w:t>
      </w:r>
      <w:r>
        <w:rPr>
          <w:rFonts w:hint="eastAsia" w:ascii="宋体" w:hAnsi="宋体" w:eastAsia="宋体" w:cs="宋体"/>
          <w:sz w:val="32"/>
          <w:szCs w:val="32"/>
        </w:rPr>
        <w:t>A</w:t>
      </w:r>
      <w:r>
        <w:rPr>
          <w:rFonts w:hint="eastAsia" w:ascii="仿宋_GB2312" w:hAnsi="仿宋_GB2312" w:eastAsia="仿宋_GB2312" w:cs="仿宋_GB2312"/>
          <w:sz w:val="32"/>
          <w:szCs w:val="32"/>
        </w:rPr>
        <w:t>类作品指选题专业性较强，且需具备较为深厚的专业基础，并在专业实验室或专业机构完成的作品；</w:t>
      </w:r>
      <w:r>
        <w:rPr>
          <w:rFonts w:hint="eastAsia" w:ascii="宋体" w:hAnsi="宋体" w:eastAsia="宋体" w:cs="宋体"/>
          <w:sz w:val="32"/>
          <w:szCs w:val="32"/>
        </w:rPr>
        <w:t>B</w:t>
      </w:r>
      <w:r>
        <w:rPr>
          <w:rFonts w:hint="eastAsia" w:ascii="仿宋_GB2312" w:hAnsi="仿宋_GB2312" w:eastAsia="仿宋_GB2312" w:cs="仿宋_GB2312"/>
          <w:sz w:val="32"/>
          <w:szCs w:val="32"/>
        </w:rPr>
        <w:t>类作品指选题源于日常生活，能够为经济社会发展或社会生活带来便利的小发明、小制作、小论文等。小学生原则上只能申报</w:t>
      </w:r>
      <w:r>
        <w:rPr>
          <w:rFonts w:hint="eastAsia" w:ascii="宋体" w:hAnsi="宋体" w:eastAsia="宋体" w:cs="宋体"/>
          <w:sz w:val="32"/>
          <w:szCs w:val="32"/>
        </w:rPr>
        <w:t>B</w:t>
      </w:r>
      <w:r>
        <w:rPr>
          <w:rFonts w:hint="eastAsia" w:ascii="仿宋_GB2312" w:hAnsi="仿宋_GB2312" w:eastAsia="仿宋_GB2312" w:cs="仿宋_GB2312"/>
          <w:sz w:val="32"/>
          <w:szCs w:val="32"/>
        </w:rPr>
        <w:t>类作品，如申报</w:t>
      </w:r>
      <w:r>
        <w:rPr>
          <w:rFonts w:hint="eastAsia" w:ascii="宋体" w:hAnsi="宋体" w:eastAsia="宋体" w:cs="宋体"/>
          <w:sz w:val="32"/>
          <w:szCs w:val="32"/>
        </w:rPr>
        <w:t>A</w:t>
      </w:r>
      <w:r>
        <w:rPr>
          <w:rFonts w:hint="eastAsia" w:ascii="仿宋_GB2312" w:hAnsi="仿宋_GB2312" w:eastAsia="仿宋_GB2312" w:cs="仿宋_GB2312"/>
          <w:sz w:val="32"/>
          <w:szCs w:val="32"/>
        </w:rPr>
        <w:t>类作品，将按中学生评审标准参赛。</w:t>
      </w:r>
    </w:p>
    <w:p w14:paraId="158E24CB">
      <w:pPr>
        <w:keepNext w:val="0"/>
        <w:keepLines w:val="0"/>
        <w:pageBreakBefore w:val="0"/>
        <w:widowControl/>
        <w:kinsoku/>
        <w:wordWrap/>
        <w:overflowPunct/>
        <w:topLinePunct w:val="0"/>
        <w:autoSpaceDE/>
        <w:autoSpaceDN/>
        <w:bidi w:val="0"/>
        <w:spacing w:line="57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宋体" w:hAnsi="宋体" w:eastAsia="宋体" w:cs="宋体"/>
          <w:sz w:val="32"/>
          <w:szCs w:val="32"/>
        </w:rPr>
        <w:t>7</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参加过往届创新大赛的作品，如再次以同一选题参赛，须以新的研究成果申报且研究时间持续一年以上。</w:t>
      </w:r>
    </w:p>
    <w:p w14:paraId="4E721DD4">
      <w:pPr>
        <w:keepNext w:val="0"/>
        <w:keepLines w:val="0"/>
        <w:pageBreakBefore w:val="0"/>
        <w:widowControl/>
        <w:kinsoku/>
        <w:wordWrap/>
        <w:overflowPunct/>
        <w:topLinePunct w:val="0"/>
        <w:autoSpaceDE/>
        <w:autoSpaceDN/>
        <w:bidi w:val="0"/>
        <w:spacing w:line="57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宋体" w:hAnsi="宋体" w:eastAsia="宋体" w:cs="宋体"/>
          <w:sz w:val="32"/>
          <w:szCs w:val="32"/>
        </w:rPr>
        <w:t>8</w:t>
      </w:r>
      <w:r>
        <w:rPr>
          <w:rFonts w:hint="eastAsia" w:ascii="仿宋_GB2312" w:hAnsi="仿宋_GB2312" w:eastAsia="仿宋_GB2312" w:cs="仿宋_GB2312"/>
          <w:sz w:val="32"/>
          <w:szCs w:val="32"/>
        </w:rPr>
        <w:t>．每项参赛作品可有</w:t>
      </w:r>
      <w:r>
        <w:rPr>
          <w:rFonts w:hint="eastAsia" w:ascii="宋体" w:hAnsi="宋体" w:eastAsia="宋体" w:cs="宋体"/>
          <w:sz w:val="32"/>
          <w:szCs w:val="32"/>
        </w:rPr>
        <w:t>1</w:t>
      </w:r>
      <w:r>
        <w:rPr>
          <w:rFonts w:hint="eastAsia" w:ascii="仿宋_GB2312" w:hAnsi="仿宋_GB2312" w:eastAsia="仿宋_GB2312" w:cs="仿宋_GB2312"/>
          <w:sz w:val="32"/>
          <w:szCs w:val="32"/>
        </w:rPr>
        <w:t>-</w:t>
      </w:r>
      <w:r>
        <w:rPr>
          <w:rFonts w:hint="eastAsia" w:ascii="宋体" w:hAnsi="宋体" w:eastAsia="宋体" w:cs="宋体"/>
          <w:sz w:val="32"/>
          <w:szCs w:val="32"/>
        </w:rPr>
        <w:t>3</w:t>
      </w:r>
      <w:r>
        <w:rPr>
          <w:rFonts w:hint="eastAsia" w:ascii="仿宋_GB2312" w:hAnsi="仿宋_GB2312" w:eastAsia="仿宋_GB2312" w:cs="仿宋_GB2312"/>
          <w:sz w:val="32"/>
          <w:szCs w:val="32"/>
        </w:rPr>
        <w:t>名指导教师，对学生开展研究给予辅助性指导。指导教师应了解并遵守竞赛规则，在申报时签署诚信承诺书，对学生参赛作品的真实性、研究过程的科学性及学生遵守科技实践活动行为规范的情况负责。如指导教师与参赛学生有亲属关系，应在申报时如实填写。</w:t>
      </w:r>
    </w:p>
    <w:p w14:paraId="5AFFE8E0">
      <w:pPr>
        <w:keepNext w:val="0"/>
        <w:keepLines w:val="0"/>
        <w:pageBreakBefore w:val="0"/>
        <w:widowControl/>
        <w:kinsoku/>
        <w:wordWrap/>
        <w:overflowPunct/>
        <w:topLinePunct w:val="0"/>
        <w:autoSpaceDE/>
        <w:autoSpaceDN/>
        <w:bidi w:val="0"/>
        <w:spacing w:line="57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宋体" w:hAnsi="宋体" w:eastAsia="宋体" w:cs="宋体"/>
          <w:sz w:val="32"/>
          <w:szCs w:val="32"/>
        </w:rPr>
        <w:t>9</w:t>
      </w:r>
      <w:r>
        <w:rPr>
          <w:rFonts w:hint="eastAsia" w:ascii="仿宋_GB2312" w:hAnsi="仿宋_GB2312" w:eastAsia="仿宋_GB2312" w:cs="仿宋_GB2312"/>
          <w:sz w:val="32"/>
          <w:szCs w:val="32"/>
        </w:rPr>
        <w:t>．参赛学生开展涉及脊椎动物实验或有潜在危险的病原体、生物制剂、化学制剂、有毒有害物质、放射性原材料等相关研究，须符合相关实验操作规程，并在专业人员指导下完成。</w:t>
      </w:r>
    </w:p>
    <w:p w14:paraId="69960074">
      <w:pPr>
        <w:keepNext w:val="0"/>
        <w:keepLines w:val="0"/>
        <w:pageBreakBefore w:val="0"/>
        <w:widowControl/>
        <w:kinsoku/>
        <w:wordWrap/>
        <w:overflowPunct/>
        <w:topLinePunct w:val="0"/>
        <w:autoSpaceDE/>
        <w:autoSpaceDN/>
        <w:bidi w:val="0"/>
        <w:spacing w:line="57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宋体" w:hAnsi="宋体" w:eastAsia="宋体" w:cs="宋体"/>
          <w:spacing w:val="-11"/>
          <w:sz w:val="32"/>
          <w:szCs w:val="32"/>
        </w:rPr>
        <w:t>10</w:t>
      </w:r>
      <w:r>
        <w:rPr>
          <w:rFonts w:hint="eastAsia" w:ascii="仿宋_GB2312" w:hAnsi="仿宋_GB2312" w:eastAsia="仿宋_GB2312" w:cs="仿宋_GB2312"/>
          <w:spacing w:val="-11"/>
          <w:sz w:val="32"/>
          <w:szCs w:val="32"/>
        </w:rPr>
        <w:t>．参赛学生在开展研究的各阶段应自觉遵守科学研究的道德规范和行为准则，尊重他人知识产权。参赛作品应反映申报者本人的研究工作，对于指导教师或他人协助完成的内容要进行明确说明。</w:t>
      </w:r>
    </w:p>
    <w:p w14:paraId="183CDBB0">
      <w:pPr>
        <w:keepNext w:val="0"/>
        <w:keepLines w:val="0"/>
        <w:pageBreakBefore w:val="0"/>
        <w:widowControl/>
        <w:kinsoku/>
        <w:wordWrap/>
        <w:overflowPunct/>
        <w:topLinePunct w:val="0"/>
        <w:autoSpaceDE/>
        <w:autoSpaceDN/>
        <w:bidi w:val="0"/>
        <w:spacing w:line="570" w:lineRule="exact"/>
        <w:ind w:firstLine="640" w:firstLineChars="200"/>
        <w:textAlignment w:val="auto"/>
        <w:rPr>
          <w:rFonts w:hint="eastAsia" w:ascii="黑体" w:hAnsi="黑体" w:eastAsia="黑体" w:cs="黑体"/>
          <w:bCs/>
          <w:sz w:val="32"/>
          <w:szCs w:val="32"/>
        </w:rPr>
      </w:pPr>
      <w:r>
        <w:rPr>
          <w:rFonts w:hint="eastAsia" w:ascii="黑体" w:hAnsi="黑体" w:eastAsia="黑体" w:cs="黑体"/>
          <w:bCs/>
          <w:sz w:val="32"/>
          <w:szCs w:val="32"/>
        </w:rPr>
        <w:t>二、不接受的申报</w:t>
      </w:r>
    </w:p>
    <w:p w14:paraId="3572F619">
      <w:pPr>
        <w:keepNext w:val="0"/>
        <w:keepLines w:val="0"/>
        <w:pageBreakBefore w:val="0"/>
        <w:widowControl/>
        <w:kinsoku/>
        <w:wordWrap/>
        <w:overflowPunct/>
        <w:topLinePunct w:val="0"/>
        <w:autoSpaceDE/>
        <w:autoSpaceDN/>
        <w:bidi w:val="0"/>
        <w:spacing w:line="570" w:lineRule="exact"/>
        <w:textAlignment w:val="auto"/>
        <w:rPr>
          <w:rFonts w:hint="eastAsia" w:ascii="仿宋_GB2312" w:hAnsi="仿宋_GB2312" w:eastAsia="仿宋_GB2312" w:cs="仿宋_GB2312"/>
          <w:sz w:val="32"/>
          <w:szCs w:val="32"/>
        </w:rPr>
      </w:pPr>
      <w:r>
        <w:rPr>
          <w:rFonts w:hint="eastAsia" w:ascii="仿宋" w:hAnsi="仿宋" w:eastAsia="仿宋"/>
          <w:sz w:val="32"/>
          <w:szCs w:val="32"/>
        </w:rPr>
        <w:t xml:space="preserve">    </w:t>
      </w:r>
      <w:r>
        <w:rPr>
          <w:rFonts w:hint="eastAsia" w:ascii="宋体" w:hAnsi="宋体" w:eastAsia="宋体" w:cs="宋体"/>
          <w:sz w:val="32"/>
          <w:szCs w:val="32"/>
        </w:rPr>
        <w:t>1</w:t>
      </w:r>
      <w:r>
        <w:rPr>
          <w:rFonts w:hint="eastAsia" w:ascii="仿宋_GB2312" w:hAnsi="仿宋_GB2312" w:eastAsia="仿宋_GB2312" w:cs="仿宋_GB2312"/>
          <w:sz w:val="32"/>
          <w:szCs w:val="32"/>
        </w:rPr>
        <w:t>．作品内容或研究过程违反国家法律、法规和社会公德或者妨害公共利益。</w:t>
      </w:r>
    </w:p>
    <w:p w14:paraId="1D5302FA">
      <w:pPr>
        <w:keepNext w:val="0"/>
        <w:keepLines w:val="0"/>
        <w:pageBreakBefore w:val="0"/>
        <w:widowControl/>
        <w:kinsoku/>
        <w:wordWrap/>
        <w:overflowPunct/>
        <w:topLinePunct w:val="0"/>
        <w:autoSpaceDE/>
        <w:autoSpaceDN/>
        <w:bidi w:val="0"/>
        <w:spacing w:line="57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宋体" w:hAnsi="宋体" w:eastAsia="宋体" w:cs="宋体"/>
          <w:sz w:val="32"/>
          <w:szCs w:val="32"/>
        </w:rPr>
        <w:t>2</w:t>
      </w:r>
      <w:r>
        <w:rPr>
          <w:rFonts w:hint="eastAsia" w:ascii="仿宋_GB2312" w:hAnsi="仿宋_GB2312" w:eastAsia="仿宋_GB2312" w:cs="仿宋_GB2312"/>
          <w:sz w:val="32"/>
          <w:szCs w:val="32"/>
        </w:rPr>
        <w:t>．研究内容不利于中小学生心理或生理健康发展。</w:t>
      </w:r>
    </w:p>
    <w:p w14:paraId="415FAF8B">
      <w:pPr>
        <w:keepNext w:val="0"/>
        <w:keepLines w:val="0"/>
        <w:pageBreakBefore w:val="0"/>
        <w:widowControl/>
        <w:kinsoku/>
        <w:wordWrap/>
        <w:overflowPunct/>
        <w:topLinePunct w:val="0"/>
        <w:autoSpaceDE/>
        <w:autoSpaceDN/>
        <w:bidi w:val="0"/>
        <w:spacing w:line="57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宋体" w:hAnsi="宋体" w:eastAsia="宋体" w:cs="宋体"/>
          <w:sz w:val="32"/>
          <w:szCs w:val="32"/>
        </w:rPr>
        <w:t>3</w:t>
      </w:r>
      <w:r>
        <w:rPr>
          <w:rFonts w:hint="eastAsia" w:ascii="仿宋_GB2312" w:hAnsi="仿宋_GB2312" w:eastAsia="仿宋_GB2312" w:cs="仿宋_GB2312"/>
          <w:sz w:val="32"/>
          <w:szCs w:val="32"/>
        </w:rPr>
        <w:t>．作品存在抄袭、成人代做或侵犯他人知识产权等学术不端问题。</w:t>
      </w:r>
    </w:p>
    <w:p w14:paraId="3594A50C">
      <w:pPr>
        <w:keepNext w:val="0"/>
        <w:keepLines w:val="0"/>
        <w:pageBreakBefore w:val="0"/>
        <w:widowControl/>
        <w:kinsoku/>
        <w:wordWrap/>
        <w:overflowPunct/>
        <w:topLinePunct w:val="0"/>
        <w:autoSpaceDE/>
        <w:autoSpaceDN/>
        <w:bidi w:val="0"/>
        <w:spacing w:line="57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宋体" w:hAnsi="宋体" w:eastAsia="宋体" w:cs="宋体"/>
          <w:sz w:val="32"/>
          <w:szCs w:val="32"/>
        </w:rPr>
        <w:t>4</w:t>
      </w:r>
      <w:r>
        <w:rPr>
          <w:rFonts w:hint="eastAsia" w:ascii="仿宋_GB2312" w:hAnsi="仿宋_GB2312" w:eastAsia="仿宋_GB2312" w:cs="仿宋_GB2312"/>
          <w:sz w:val="32"/>
          <w:szCs w:val="32"/>
        </w:rPr>
        <w:t>．小学生作品出现伤害或处死实验动物、涉及有风险的动物、植物、微生物、病原体、离体组织、器官、血液、体液，以及有毒有害的生物制剂、化学制剂、放射性原材料等物质的相关研究。</w:t>
      </w:r>
    </w:p>
    <w:p w14:paraId="65AAC8E6">
      <w:pPr>
        <w:keepNext w:val="0"/>
        <w:keepLines w:val="0"/>
        <w:pageBreakBefore w:val="0"/>
        <w:widowControl/>
        <w:kinsoku/>
        <w:wordWrap/>
        <w:overflowPunct/>
        <w:topLinePunct w:val="0"/>
        <w:autoSpaceDE/>
        <w:autoSpaceDN/>
        <w:bidi w:val="0"/>
        <w:spacing w:line="57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宋体" w:hAnsi="宋体" w:eastAsia="宋体" w:cs="宋体"/>
          <w:sz w:val="32"/>
          <w:szCs w:val="32"/>
        </w:rPr>
        <w:t>5</w:t>
      </w:r>
      <w:r>
        <w:rPr>
          <w:rFonts w:hint="eastAsia" w:ascii="仿宋_GB2312" w:hAnsi="仿宋_GB2312" w:eastAsia="仿宋_GB2312" w:cs="仿宋_GB2312"/>
          <w:sz w:val="32"/>
          <w:szCs w:val="32"/>
        </w:rPr>
        <w:t>. 中学生作品涉及脊椎动物实验或有潜在危险的病原体、生物制剂、化学制剂、有毒有害物质、放射性原材料等相关研究，不符合相关实验操作规程，未在专业人员指导下完成。</w:t>
      </w:r>
    </w:p>
    <w:p w14:paraId="5CA279D6">
      <w:pPr>
        <w:keepNext w:val="0"/>
        <w:keepLines w:val="0"/>
        <w:pageBreakBefore w:val="0"/>
        <w:widowControl/>
        <w:kinsoku/>
        <w:wordWrap/>
        <w:overflowPunct/>
        <w:topLinePunct w:val="0"/>
        <w:autoSpaceDE/>
        <w:autoSpaceDN/>
        <w:bidi w:val="0"/>
        <w:spacing w:line="570" w:lineRule="exact"/>
        <w:textAlignment w:val="auto"/>
        <w:rPr>
          <w:rFonts w:ascii="仿宋" w:hAnsi="仿宋" w:eastAsia="仿宋"/>
          <w:sz w:val="32"/>
          <w:szCs w:val="32"/>
        </w:rPr>
      </w:pPr>
      <w:r>
        <w:rPr>
          <w:rFonts w:hint="eastAsia" w:ascii="仿宋_GB2312" w:hAnsi="仿宋_GB2312" w:eastAsia="仿宋_GB2312" w:cs="仿宋_GB2312"/>
          <w:sz w:val="32"/>
          <w:szCs w:val="32"/>
        </w:rPr>
        <w:t xml:space="preserve">    </w:t>
      </w:r>
      <w:r>
        <w:rPr>
          <w:rFonts w:hint="eastAsia" w:ascii="宋体" w:hAnsi="宋体" w:eastAsia="宋体" w:cs="宋体"/>
          <w:sz w:val="32"/>
          <w:szCs w:val="32"/>
        </w:rPr>
        <w:t>6</w:t>
      </w:r>
      <w:r>
        <w:rPr>
          <w:rFonts w:hint="eastAsia" w:ascii="仿宋_GB2312" w:hAnsi="仿宋_GB2312" w:eastAsia="仿宋_GB2312" w:cs="仿宋_GB2312"/>
          <w:sz w:val="32"/>
          <w:szCs w:val="32"/>
        </w:rPr>
        <w:t>．其他不符合申报作品要求（参见申报者和申报作品要求）的作品。</w:t>
      </w:r>
    </w:p>
    <w:p w14:paraId="261073C5">
      <w:pPr>
        <w:keepNext w:val="0"/>
        <w:keepLines w:val="0"/>
        <w:pageBreakBefore w:val="0"/>
        <w:widowControl/>
        <w:kinsoku/>
        <w:wordWrap/>
        <w:overflowPunct/>
        <w:topLinePunct w:val="0"/>
        <w:autoSpaceDE/>
        <w:autoSpaceDN/>
        <w:bidi w:val="0"/>
        <w:spacing w:line="570" w:lineRule="exact"/>
        <w:ind w:firstLine="640" w:firstLineChars="200"/>
        <w:textAlignment w:val="auto"/>
        <w:rPr>
          <w:rFonts w:hint="eastAsia" w:ascii="黑体" w:hAnsi="黑体" w:eastAsia="黑体" w:cs="黑体"/>
          <w:bCs/>
          <w:sz w:val="32"/>
          <w:szCs w:val="32"/>
        </w:rPr>
      </w:pPr>
      <w:r>
        <w:rPr>
          <w:rFonts w:hint="eastAsia" w:ascii="黑体" w:hAnsi="黑体" w:eastAsia="黑体" w:cs="黑体"/>
          <w:bCs/>
          <w:sz w:val="32"/>
          <w:szCs w:val="32"/>
        </w:rPr>
        <w:t>三、学科分类</w:t>
      </w:r>
    </w:p>
    <w:p w14:paraId="1E1B0410">
      <w:pPr>
        <w:keepNext w:val="0"/>
        <w:keepLines w:val="0"/>
        <w:pageBreakBefore w:val="0"/>
        <w:widowControl/>
        <w:kinsoku/>
        <w:wordWrap/>
        <w:overflowPunct/>
        <w:topLinePunct w:val="0"/>
        <w:autoSpaceDE/>
        <w:autoSpaceDN/>
        <w:bidi w:val="0"/>
        <w:spacing w:line="570" w:lineRule="exact"/>
        <w:ind w:firstLine="640" w:firstLineChars="200"/>
        <w:textAlignment w:val="auto"/>
        <w:rPr>
          <w:rFonts w:hint="eastAsia" w:ascii="仿宋_GB2312" w:hAnsi="仿宋_GB2312" w:eastAsia="仿宋_GB2312" w:cs="仿宋_GB2312"/>
          <w:sz w:val="32"/>
          <w:szCs w:val="32"/>
        </w:rPr>
      </w:pPr>
      <w:r>
        <w:rPr>
          <w:rFonts w:hint="eastAsia" w:ascii="宋体" w:hAnsi="宋体" w:eastAsia="宋体" w:cs="宋体"/>
          <w:sz w:val="32"/>
          <w:szCs w:val="32"/>
        </w:rPr>
        <w:t>1</w:t>
      </w:r>
      <w:r>
        <w:rPr>
          <w:rFonts w:hint="eastAsia" w:ascii="仿宋_GB2312" w:hAnsi="仿宋_GB2312" w:eastAsia="仿宋_GB2312" w:cs="仿宋_GB2312"/>
          <w:sz w:val="32"/>
          <w:szCs w:val="32"/>
        </w:rPr>
        <w:t>. 小学生作品</w:t>
      </w:r>
    </w:p>
    <w:p w14:paraId="5EAF6210">
      <w:pPr>
        <w:keepNext w:val="0"/>
        <w:keepLines w:val="0"/>
        <w:pageBreakBefore w:val="0"/>
        <w:widowControl/>
        <w:kinsoku/>
        <w:wordWrap/>
        <w:overflowPunct/>
        <w:topLinePunct w:val="0"/>
        <w:autoSpaceDE/>
        <w:autoSpaceDN/>
        <w:bidi w:val="0"/>
        <w:spacing w:line="57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宋体" w:hAnsi="宋体" w:eastAsia="宋体" w:cs="宋体"/>
          <w:sz w:val="32"/>
          <w:szCs w:val="32"/>
        </w:rPr>
        <w:t>1</w:t>
      </w:r>
      <w:r>
        <w:rPr>
          <w:rFonts w:hint="eastAsia" w:ascii="仿宋_GB2312" w:hAnsi="仿宋_GB2312" w:eastAsia="仿宋_GB2312" w:cs="仿宋_GB2312"/>
          <w:sz w:val="32"/>
          <w:szCs w:val="32"/>
        </w:rPr>
        <w:t>）物质科学：研究、发现生活中的物质及其运动、变化的规律。</w:t>
      </w:r>
    </w:p>
    <w:p w14:paraId="234041D4">
      <w:pPr>
        <w:keepNext w:val="0"/>
        <w:keepLines w:val="0"/>
        <w:pageBreakBefore w:val="0"/>
        <w:widowControl/>
        <w:kinsoku/>
        <w:wordWrap/>
        <w:overflowPunct/>
        <w:topLinePunct w:val="0"/>
        <w:autoSpaceDE/>
        <w:autoSpaceDN/>
        <w:bidi w:val="0"/>
        <w:spacing w:line="57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宋体" w:hAnsi="宋体" w:eastAsia="宋体" w:cs="宋体"/>
          <w:sz w:val="32"/>
          <w:szCs w:val="32"/>
        </w:rPr>
        <w:t>2</w:t>
      </w:r>
      <w:r>
        <w:rPr>
          <w:rFonts w:hint="eastAsia" w:ascii="仿宋_GB2312" w:hAnsi="仿宋_GB2312" w:eastAsia="仿宋_GB2312" w:cs="仿宋_GB2312"/>
          <w:sz w:val="32"/>
          <w:szCs w:val="32"/>
        </w:rPr>
        <w:t>）生命科学：观察、研究自然界的生命现象、特征和发生、发展规律，各种生物之间及生物与环境之间相互关系。</w:t>
      </w:r>
    </w:p>
    <w:p w14:paraId="5AABD982">
      <w:pPr>
        <w:keepNext w:val="0"/>
        <w:keepLines w:val="0"/>
        <w:pageBreakBefore w:val="0"/>
        <w:widowControl/>
        <w:kinsoku/>
        <w:wordWrap/>
        <w:overflowPunct/>
        <w:topLinePunct w:val="0"/>
        <w:autoSpaceDE/>
        <w:autoSpaceDN/>
        <w:bidi w:val="0"/>
        <w:spacing w:line="57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宋体" w:hAnsi="宋体" w:eastAsia="宋体" w:cs="宋体"/>
          <w:sz w:val="32"/>
          <w:szCs w:val="32"/>
        </w:rPr>
        <w:t>3</w:t>
      </w:r>
      <w:r>
        <w:rPr>
          <w:rFonts w:hint="eastAsia" w:ascii="仿宋_GB2312" w:hAnsi="仿宋_GB2312" w:eastAsia="仿宋_GB2312" w:cs="仿宋_GB2312"/>
          <w:sz w:val="32"/>
          <w:szCs w:val="32"/>
        </w:rPr>
        <w:t>）地球环境与宇宙科学：研究地球与宇宙中有关现象，人类与地球环境、地球与宇宙的关系等。</w:t>
      </w:r>
    </w:p>
    <w:p w14:paraId="3798C1B8">
      <w:pPr>
        <w:keepNext w:val="0"/>
        <w:keepLines w:val="0"/>
        <w:pageBreakBefore w:val="0"/>
        <w:widowControl/>
        <w:kinsoku/>
        <w:wordWrap/>
        <w:overflowPunct/>
        <w:topLinePunct w:val="0"/>
        <w:autoSpaceDE/>
        <w:autoSpaceDN/>
        <w:bidi w:val="0"/>
        <w:spacing w:line="57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宋体" w:hAnsi="宋体" w:eastAsia="宋体" w:cs="宋体"/>
          <w:sz w:val="32"/>
          <w:szCs w:val="32"/>
        </w:rPr>
        <w:t>4</w:t>
      </w:r>
      <w:r>
        <w:rPr>
          <w:rFonts w:hint="eastAsia" w:ascii="仿宋_GB2312" w:hAnsi="仿宋_GB2312" w:eastAsia="仿宋_GB2312" w:cs="仿宋_GB2312"/>
          <w:sz w:val="32"/>
          <w:szCs w:val="32"/>
        </w:rPr>
        <w:t>）技术：将科学、技术应用于日常生活，综合设计或开发制作以解决实际问题。</w:t>
      </w:r>
    </w:p>
    <w:p w14:paraId="3DFB52D8">
      <w:pPr>
        <w:keepNext w:val="0"/>
        <w:keepLines w:val="0"/>
        <w:pageBreakBefore w:val="0"/>
        <w:widowControl/>
        <w:kinsoku/>
        <w:wordWrap/>
        <w:overflowPunct/>
        <w:topLinePunct w:val="0"/>
        <w:autoSpaceDE/>
        <w:autoSpaceDN/>
        <w:bidi w:val="0"/>
        <w:spacing w:line="57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宋体" w:hAnsi="宋体" w:eastAsia="宋体" w:cs="宋体"/>
          <w:sz w:val="32"/>
          <w:szCs w:val="32"/>
        </w:rPr>
        <w:t>5</w:t>
      </w:r>
      <w:r>
        <w:rPr>
          <w:rFonts w:hint="eastAsia" w:ascii="仿宋_GB2312" w:hAnsi="仿宋_GB2312" w:eastAsia="仿宋_GB2312" w:cs="仿宋_GB2312"/>
          <w:sz w:val="32"/>
          <w:szCs w:val="32"/>
        </w:rPr>
        <w:t>）行为与社会科学：通过观察、实验和调查的方法研究人或动物的行为与反应，人类社会中的个人之间、个人与社会之间的关系。</w:t>
      </w:r>
    </w:p>
    <w:p w14:paraId="4B31478C">
      <w:pPr>
        <w:keepNext w:val="0"/>
        <w:keepLines w:val="0"/>
        <w:pageBreakBefore w:val="0"/>
        <w:widowControl/>
        <w:kinsoku/>
        <w:wordWrap/>
        <w:overflowPunct/>
        <w:topLinePunct w:val="0"/>
        <w:autoSpaceDE/>
        <w:autoSpaceDN/>
        <w:bidi w:val="0"/>
        <w:spacing w:line="570" w:lineRule="exact"/>
        <w:ind w:firstLine="640" w:firstLineChars="200"/>
        <w:textAlignment w:val="auto"/>
        <w:rPr>
          <w:rFonts w:hint="eastAsia" w:ascii="仿宋_GB2312" w:hAnsi="仿宋_GB2312" w:eastAsia="仿宋_GB2312" w:cs="仿宋_GB2312"/>
          <w:sz w:val="32"/>
          <w:szCs w:val="32"/>
        </w:rPr>
      </w:pPr>
      <w:r>
        <w:rPr>
          <w:rFonts w:hint="eastAsia" w:ascii="宋体" w:hAnsi="宋体" w:eastAsia="宋体" w:cs="宋体"/>
          <w:sz w:val="32"/>
          <w:szCs w:val="32"/>
        </w:rPr>
        <w:t>2</w:t>
      </w:r>
      <w:r>
        <w:rPr>
          <w:rFonts w:hint="eastAsia" w:ascii="仿宋_GB2312" w:hAnsi="仿宋_GB2312" w:eastAsia="仿宋_GB2312" w:cs="仿宋_GB2312"/>
          <w:sz w:val="32"/>
          <w:szCs w:val="32"/>
        </w:rPr>
        <w:t>. 中学生作品</w:t>
      </w:r>
    </w:p>
    <w:p w14:paraId="4E642DB2">
      <w:pPr>
        <w:keepNext w:val="0"/>
        <w:keepLines w:val="0"/>
        <w:pageBreakBefore w:val="0"/>
        <w:widowControl/>
        <w:kinsoku/>
        <w:wordWrap/>
        <w:overflowPunct/>
        <w:topLinePunct w:val="0"/>
        <w:autoSpaceDE/>
        <w:autoSpaceDN/>
        <w:bidi w:val="0"/>
        <w:spacing w:line="57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宋体" w:hAnsi="宋体" w:eastAsia="宋体" w:cs="宋体"/>
          <w:sz w:val="32"/>
          <w:szCs w:val="32"/>
        </w:rPr>
        <w:t>1</w:t>
      </w:r>
      <w:r>
        <w:rPr>
          <w:rFonts w:hint="eastAsia" w:ascii="仿宋_GB2312" w:hAnsi="仿宋_GB2312" w:eastAsia="仿宋_GB2312" w:cs="仿宋_GB2312"/>
          <w:sz w:val="32"/>
          <w:szCs w:val="32"/>
        </w:rPr>
        <w:t>）数学：代数、几何、概率、统计等数学领域的基础研究和相关应用。</w:t>
      </w:r>
    </w:p>
    <w:p w14:paraId="50D59AC1">
      <w:pPr>
        <w:keepNext w:val="0"/>
        <w:keepLines w:val="0"/>
        <w:pageBreakBefore w:val="0"/>
        <w:widowControl/>
        <w:kinsoku/>
        <w:wordWrap/>
        <w:overflowPunct/>
        <w:topLinePunct w:val="0"/>
        <w:autoSpaceDE/>
        <w:autoSpaceDN/>
        <w:bidi w:val="0"/>
        <w:spacing w:line="57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宋体" w:hAnsi="宋体" w:eastAsia="宋体" w:cs="宋体"/>
          <w:sz w:val="32"/>
          <w:szCs w:val="32"/>
        </w:rPr>
        <w:t>2</w:t>
      </w:r>
      <w:r>
        <w:rPr>
          <w:rFonts w:hint="eastAsia" w:ascii="仿宋_GB2312" w:hAnsi="仿宋_GB2312" w:eastAsia="仿宋_GB2312" w:cs="仿宋_GB2312"/>
          <w:sz w:val="32"/>
          <w:szCs w:val="32"/>
        </w:rPr>
        <w:t>）物理与天文学：力学、电磁学、光学、热学等物理学科及天文学科相关领域的研究和应用。</w:t>
      </w:r>
    </w:p>
    <w:p w14:paraId="050C3059">
      <w:pPr>
        <w:keepNext w:val="0"/>
        <w:keepLines w:val="0"/>
        <w:pageBreakBefore w:val="0"/>
        <w:widowControl/>
        <w:kinsoku/>
        <w:wordWrap/>
        <w:overflowPunct/>
        <w:topLinePunct w:val="0"/>
        <w:autoSpaceDE/>
        <w:autoSpaceDN/>
        <w:bidi w:val="0"/>
        <w:spacing w:line="57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宋体" w:hAnsi="宋体" w:eastAsia="宋体" w:cs="宋体"/>
          <w:sz w:val="32"/>
          <w:szCs w:val="32"/>
        </w:rPr>
        <w:t>3</w:t>
      </w:r>
      <w:r>
        <w:rPr>
          <w:rFonts w:hint="eastAsia" w:ascii="仿宋_GB2312" w:hAnsi="仿宋_GB2312" w:eastAsia="仿宋_GB2312" w:cs="仿宋_GB2312"/>
          <w:sz w:val="32"/>
          <w:szCs w:val="32"/>
        </w:rPr>
        <w:t>）化学：无机化学、有机化学、物理化学、分析化学等相关领域的研究和应用。</w:t>
      </w:r>
    </w:p>
    <w:p w14:paraId="565B8C42">
      <w:pPr>
        <w:keepNext w:val="0"/>
        <w:keepLines w:val="0"/>
        <w:pageBreakBefore w:val="0"/>
        <w:widowControl/>
        <w:kinsoku/>
        <w:wordWrap/>
        <w:overflowPunct/>
        <w:topLinePunct w:val="0"/>
        <w:autoSpaceDE/>
        <w:autoSpaceDN/>
        <w:bidi w:val="0"/>
        <w:spacing w:line="57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宋体" w:hAnsi="宋体" w:eastAsia="宋体" w:cs="宋体"/>
          <w:sz w:val="32"/>
          <w:szCs w:val="32"/>
        </w:rPr>
        <w:t>4</w:t>
      </w:r>
      <w:r>
        <w:rPr>
          <w:rFonts w:hint="eastAsia" w:ascii="仿宋_GB2312" w:hAnsi="仿宋_GB2312" w:eastAsia="仿宋_GB2312" w:cs="仿宋_GB2312"/>
          <w:sz w:val="32"/>
          <w:szCs w:val="32"/>
        </w:rPr>
        <w:t>）生命科学：动物学、植物学等生命科学相关领域的实验研究或理论分析。</w:t>
      </w:r>
    </w:p>
    <w:p w14:paraId="5585E0B4">
      <w:pPr>
        <w:keepNext w:val="0"/>
        <w:keepLines w:val="0"/>
        <w:pageBreakBefore w:val="0"/>
        <w:widowControl/>
        <w:kinsoku/>
        <w:wordWrap/>
        <w:overflowPunct/>
        <w:topLinePunct w:val="0"/>
        <w:autoSpaceDE/>
        <w:autoSpaceDN/>
        <w:bidi w:val="0"/>
        <w:spacing w:line="57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宋体" w:hAnsi="宋体" w:eastAsia="宋体" w:cs="宋体"/>
          <w:sz w:val="32"/>
          <w:szCs w:val="32"/>
        </w:rPr>
        <w:t>5</w:t>
      </w:r>
      <w:r>
        <w:rPr>
          <w:rFonts w:hint="eastAsia" w:ascii="仿宋_GB2312" w:hAnsi="仿宋_GB2312" w:eastAsia="仿宋_GB2312" w:cs="仿宋_GB2312"/>
          <w:sz w:val="32"/>
          <w:szCs w:val="32"/>
        </w:rPr>
        <w:t>）计算机科学与信息技术：与计算机科学与技术相关的理论研究和技术探索。</w:t>
      </w:r>
    </w:p>
    <w:p w14:paraId="4556F50B">
      <w:pPr>
        <w:keepNext w:val="0"/>
        <w:keepLines w:val="0"/>
        <w:pageBreakBefore w:val="0"/>
        <w:widowControl/>
        <w:kinsoku/>
        <w:wordWrap/>
        <w:overflowPunct/>
        <w:topLinePunct w:val="0"/>
        <w:autoSpaceDE/>
        <w:autoSpaceDN/>
        <w:bidi w:val="0"/>
        <w:spacing w:line="57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宋体" w:hAnsi="宋体" w:eastAsia="宋体" w:cs="宋体"/>
          <w:sz w:val="32"/>
          <w:szCs w:val="32"/>
        </w:rPr>
        <w:t>6</w:t>
      </w:r>
      <w:r>
        <w:rPr>
          <w:rFonts w:hint="eastAsia" w:ascii="仿宋_GB2312" w:hAnsi="仿宋_GB2312" w:eastAsia="仿宋_GB2312" w:cs="仿宋_GB2312"/>
          <w:sz w:val="32"/>
          <w:szCs w:val="32"/>
        </w:rPr>
        <w:t>）工程学：机械、电路等工程技术领域相关研究和应用。</w:t>
      </w:r>
    </w:p>
    <w:p w14:paraId="4F311846">
      <w:pPr>
        <w:keepNext w:val="0"/>
        <w:keepLines w:val="0"/>
        <w:pageBreakBefore w:val="0"/>
        <w:widowControl/>
        <w:kinsoku/>
        <w:wordWrap/>
        <w:overflowPunct/>
        <w:topLinePunct w:val="0"/>
        <w:autoSpaceDE/>
        <w:autoSpaceDN/>
        <w:bidi w:val="0"/>
        <w:spacing w:line="57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宋体" w:hAnsi="宋体" w:eastAsia="宋体" w:cs="宋体"/>
          <w:sz w:val="32"/>
          <w:szCs w:val="32"/>
        </w:rPr>
        <w:t>7</w:t>
      </w:r>
      <w:r>
        <w:rPr>
          <w:rFonts w:hint="eastAsia" w:ascii="仿宋_GB2312" w:hAnsi="仿宋_GB2312" w:eastAsia="仿宋_GB2312" w:cs="仿宋_GB2312"/>
          <w:sz w:val="32"/>
          <w:szCs w:val="32"/>
        </w:rPr>
        <w:t>）环境科学：水土保护、气候变化、生态保护等环境学科相关领域的研究和应用。</w:t>
      </w:r>
    </w:p>
    <w:p w14:paraId="4BA3A212">
      <w:pPr>
        <w:keepNext w:val="0"/>
        <w:keepLines w:val="0"/>
        <w:pageBreakBefore w:val="0"/>
        <w:widowControl/>
        <w:kinsoku/>
        <w:wordWrap/>
        <w:overflowPunct/>
        <w:topLinePunct w:val="0"/>
        <w:autoSpaceDE/>
        <w:autoSpaceDN/>
        <w:bidi w:val="0"/>
        <w:spacing w:line="570" w:lineRule="exact"/>
        <w:ind w:firstLine="640" w:firstLineChars="200"/>
        <w:textAlignment w:val="auto"/>
        <w:rPr>
          <w:rFonts w:ascii="仿宋" w:hAnsi="仿宋" w:eastAsia="仿宋"/>
          <w:sz w:val="32"/>
          <w:szCs w:val="32"/>
        </w:rPr>
      </w:pPr>
      <w:r>
        <w:rPr>
          <w:rFonts w:hint="eastAsia" w:ascii="仿宋_GB2312" w:hAnsi="仿宋_GB2312" w:eastAsia="仿宋_GB2312" w:cs="仿宋_GB2312"/>
          <w:sz w:val="32"/>
          <w:szCs w:val="32"/>
        </w:rPr>
        <w:t>（</w:t>
      </w:r>
      <w:r>
        <w:rPr>
          <w:rFonts w:hint="eastAsia" w:ascii="宋体" w:hAnsi="宋体" w:eastAsia="宋体" w:cs="宋体"/>
          <w:sz w:val="32"/>
          <w:szCs w:val="32"/>
        </w:rPr>
        <w:t>8</w:t>
      </w:r>
      <w:r>
        <w:rPr>
          <w:rFonts w:hint="eastAsia" w:ascii="仿宋_GB2312" w:hAnsi="仿宋_GB2312" w:eastAsia="仿宋_GB2312" w:cs="仿宋_GB2312"/>
          <w:sz w:val="32"/>
          <w:szCs w:val="32"/>
        </w:rPr>
        <w:t>）行为和社会科学：针对特定社会现象、事件或问题开展的调查和研究。</w:t>
      </w:r>
    </w:p>
    <w:p w14:paraId="656B2A13">
      <w:pPr>
        <w:keepNext w:val="0"/>
        <w:keepLines w:val="0"/>
        <w:pageBreakBefore w:val="0"/>
        <w:widowControl/>
        <w:kinsoku/>
        <w:wordWrap/>
        <w:overflowPunct/>
        <w:topLinePunct w:val="0"/>
        <w:autoSpaceDE/>
        <w:autoSpaceDN/>
        <w:bidi w:val="0"/>
        <w:spacing w:line="570" w:lineRule="exact"/>
        <w:ind w:firstLine="640" w:firstLineChars="200"/>
        <w:textAlignment w:val="auto"/>
        <w:rPr>
          <w:rFonts w:hint="eastAsia" w:ascii="黑体" w:hAnsi="黑体" w:eastAsia="黑体" w:cs="黑体"/>
          <w:bCs/>
          <w:sz w:val="32"/>
          <w:szCs w:val="32"/>
        </w:rPr>
      </w:pPr>
      <w:r>
        <w:rPr>
          <w:rFonts w:hint="eastAsia" w:ascii="黑体" w:hAnsi="黑体" w:eastAsia="黑体" w:cs="黑体"/>
          <w:bCs/>
          <w:sz w:val="32"/>
          <w:szCs w:val="32"/>
        </w:rPr>
        <w:t>四、申报材料</w:t>
      </w:r>
    </w:p>
    <w:p w14:paraId="278916BA">
      <w:pPr>
        <w:keepNext w:val="0"/>
        <w:keepLines w:val="0"/>
        <w:pageBreakBefore w:val="0"/>
        <w:widowControl/>
        <w:kinsoku/>
        <w:wordWrap/>
        <w:overflowPunct/>
        <w:topLinePunct w:val="0"/>
        <w:autoSpaceDE/>
        <w:autoSpaceDN/>
        <w:bidi w:val="0"/>
        <w:spacing w:line="570" w:lineRule="exact"/>
        <w:ind w:firstLine="640" w:firstLineChars="200"/>
        <w:textAlignment w:val="auto"/>
        <w:rPr>
          <w:rFonts w:hint="eastAsia" w:ascii="仿宋_GB2312" w:hAnsi="仿宋_GB2312" w:eastAsia="仿宋_GB2312" w:cs="仿宋_GB2312"/>
          <w:sz w:val="32"/>
          <w:szCs w:val="32"/>
        </w:rPr>
      </w:pPr>
      <w:r>
        <w:rPr>
          <w:rFonts w:hint="eastAsia" w:ascii="宋体" w:hAnsi="宋体" w:eastAsia="宋体" w:cs="宋体"/>
          <w:sz w:val="32"/>
          <w:szCs w:val="32"/>
        </w:rPr>
        <w:t>1</w:t>
      </w:r>
      <w:r>
        <w:rPr>
          <w:rFonts w:hint="eastAsia" w:ascii="仿宋_GB2312" w:hAnsi="仿宋_GB2312" w:eastAsia="仿宋_GB2312" w:cs="仿宋_GB2312"/>
          <w:sz w:val="32"/>
          <w:szCs w:val="32"/>
        </w:rPr>
        <w:t>．申报书：完整填写当届大赛申报书。</w:t>
      </w:r>
    </w:p>
    <w:p w14:paraId="0D1D20D0">
      <w:pPr>
        <w:keepNext w:val="0"/>
        <w:keepLines w:val="0"/>
        <w:pageBreakBefore w:val="0"/>
        <w:widowControl/>
        <w:kinsoku/>
        <w:wordWrap/>
        <w:overflowPunct/>
        <w:topLinePunct w:val="0"/>
        <w:autoSpaceDE/>
        <w:autoSpaceDN/>
        <w:bidi w:val="0"/>
        <w:spacing w:line="57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宋体" w:hAnsi="宋体" w:eastAsia="宋体" w:cs="宋体"/>
          <w:sz w:val="32"/>
          <w:szCs w:val="32"/>
        </w:rPr>
        <w:t>2</w:t>
      </w:r>
      <w:r>
        <w:rPr>
          <w:rFonts w:hint="eastAsia" w:ascii="仿宋_GB2312" w:hAnsi="仿宋_GB2312" w:eastAsia="仿宋_GB2312" w:cs="仿宋_GB2312"/>
          <w:sz w:val="32"/>
          <w:szCs w:val="32"/>
        </w:rPr>
        <w:t>．查新报告：每名申报者应在作品研究开始前和申报参赛前对作品选题和研究内容进行查新检索，并至少提交</w:t>
      </w:r>
      <w:r>
        <w:rPr>
          <w:rFonts w:hint="eastAsia" w:ascii="宋体" w:hAnsi="宋体" w:eastAsia="宋体" w:cs="宋体"/>
          <w:sz w:val="32"/>
          <w:szCs w:val="32"/>
        </w:rPr>
        <w:t>1</w:t>
      </w:r>
      <w:r>
        <w:rPr>
          <w:rFonts w:hint="eastAsia" w:ascii="仿宋_GB2312" w:hAnsi="仿宋_GB2312" w:eastAsia="仿宋_GB2312" w:cs="仿宋_GB2312"/>
          <w:sz w:val="32"/>
          <w:szCs w:val="32"/>
        </w:rPr>
        <w:t>份真实、规范的查新报告。</w:t>
      </w:r>
    </w:p>
    <w:p w14:paraId="33F9A240">
      <w:pPr>
        <w:keepNext w:val="0"/>
        <w:keepLines w:val="0"/>
        <w:pageBreakBefore w:val="0"/>
        <w:widowControl/>
        <w:kinsoku/>
        <w:wordWrap/>
        <w:overflowPunct/>
        <w:topLinePunct w:val="0"/>
        <w:autoSpaceDE/>
        <w:autoSpaceDN/>
        <w:bidi w:val="0"/>
        <w:spacing w:line="57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宋体" w:hAnsi="宋体" w:eastAsia="宋体" w:cs="宋体"/>
          <w:sz w:val="32"/>
          <w:szCs w:val="32"/>
        </w:rPr>
        <w:t>3</w:t>
      </w:r>
      <w:r>
        <w:rPr>
          <w:rFonts w:hint="eastAsia" w:ascii="仿宋_GB2312" w:hAnsi="仿宋_GB2312" w:eastAsia="仿宋_GB2312" w:cs="仿宋_GB2312"/>
          <w:sz w:val="32"/>
          <w:szCs w:val="32"/>
        </w:rPr>
        <w:t>. 研究报告：研究报告应包括标题、摘要、关键词、正文（包括研究背景、研究目的、研究内容、研究方法、实验过程和结果、分析和讨论、研究结论等）及参考文献。研究报告中凡引用他人已公开发表的研究方法、数据、观点、结论或成果等，必须规范引用，并在参考文献中列出；凡涉及他人协助完成的研究工作内容和相关成果，必须明确说明。</w:t>
      </w:r>
    </w:p>
    <w:p w14:paraId="39E338E4">
      <w:pPr>
        <w:keepNext w:val="0"/>
        <w:keepLines w:val="0"/>
        <w:pageBreakBefore w:val="0"/>
        <w:widowControl/>
        <w:kinsoku/>
        <w:wordWrap/>
        <w:overflowPunct/>
        <w:topLinePunct w:val="0"/>
        <w:autoSpaceDE/>
        <w:autoSpaceDN/>
        <w:bidi w:val="0"/>
        <w:spacing w:line="57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宋体" w:hAnsi="宋体" w:eastAsia="宋体" w:cs="宋体"/>
          <w:sz w:val="32"/>
          <w:szCs w:val="32"/>
        </w:rPr>
        <w:t>4</w:t>
      </w:r>
      <w:r>
        <w:rPr>
          <w:rFonts w:hint="eastAsia" w:ascii="仿宋_GB2312" w:hAnsi="仿宋_GB2312" w:eastAsia="仿宋_GB2312" w:cs="仿宋_GB2312"/>
          <w:sz w:val="32"/>
          <w:szCs w:val="32"/>
        </w:rPr>
        <w:t>．作品附件：附件中须提交完整、真实的原始实验记录、研究日志等相关材料，用于证明学生的研究过程和对主要创新点的贡献。附件可适量提交研究作品相关的辅助图片，如作品中有实物模型，则需提交时长不超过</w:t>
      </w:r>
      <w:r>
        <w:rPr>
          <w:rFonts w:hint="eastAsia" w:ascii="宋体" w:hAnsi="宋体" w:eastAsia="宋体" w:cs="宋体"/>
          <w:sz w:val="32"/>
          <w:szCs w:val="32"/>
        </w:rPr>
        <w:t>1</w:t>
      </w:r>
      <w:r>
        <w:rPr>
          <w:rFonts w:hint="eastAsia" w:ascii="仿宋_GB2312" w:hAnsi="仿宋_GB2312" w:eastAsia="仿宋_GB2312" w:cs="仿宋_GB2312"/>
          <w:sz w:val="32"/>
          <w:szCs w:val="32"/>
        </w:rPr>
        <w:t>分钟的视频资料，用于证明和演示实物模型的功能和创新点。入围终评的作品，必须同时在终评问辩现场向评委提供所有原始实验记录、研究日志等相关材料，并现场展示研究报告中提到的主要创新点。</w:t>
      </w:r>
    </w:p>
    <w:p w14:paraId="6887785D">
      <w:pPr>
        <w:keepNext w:val="0"/>
        <w:keepLines w:val="0"/>
        <w:pageBreakBefore w:val="0"/>
        <w:widowControl/>
        <w:kinsoku/>
        <w:wordWrap/>
        <w:overflowPunct/>
        <w:topLinePunct w:val="0"/>
        <w:autoSpaceDE/>
        <w:autoSpaceDN/>
        <w:bidi w:val="0"/>
        <w:spacing w:line="570" w:lineRule="exact"/>
        <w:ind w:firstLine="640"/>
        <w:textAlignment w:val="auto"/>
        <w:rPr>
          <w:rFonts w:hint="eastAsia" w:ascii="仿宋_GB2312" w:hAnsi="仿宋_GB2312" w:eastAsia="仿宋_GB2312" w:cs="仿宋_GB2312"/>
          <w:sz w:val="32"/>
          <w:szCs w:val="32"/>
        </w:rPr>
      </w:pPr>
      <w:r>
        <w:rPr>
          <w:rFonts w:hint="eastAsia" w:ascii="宋体" w:hAnsi="宋体" w:eastAsia="宋体" w:cs="宋体"/>
          <w:sz w:val="32"/>
          <w:szCs w:val="32"/>
        </w:rPr>
        <w:t>5</w:t>
      </w:r>
      <w:r>
        <w:rPr>
          <w:rFonts w:hint="eastAsia" w:ascii="仿宋_GB2312" w:hAnsi="仿宋_GB2312" w:eastAsia="仿宋_GB2312" w:cs="仿宋_GB2312"/>
          <w:sz w:val="32"/>
          <w:szCs w:val="32"/>
        </w:rPr>
        <w:t>．诚信承诺书：参赛学生、指导教师和家长须签订科研诚信承诺书，承诺研究过程和成果取得符合科研诚信和学术规范，并分别在指定位置签字确认，加盖所在学校公章。</w:t>
      </w:r>
    </w:p>
    <w:p w14:paraId="783ABD43">
      <w:pPr>
        <w:keepNext w:val="0"/>
        <w:keepLines w:val="0"/>
        <w:pageBreakBefore w:val="0"/>
        <w:widowControl/>
        <w:kinsoku/>
        <w:wordWrap/>
        <w:overflowPunct/>
        <w:topLinePunct w:val="0"/>
        <w:autoSpaceDE/>
        <w:autoSpaceDN/>
        <w:bidi w:val="0"/>
        <w:spacing w:line="570" w:lineRule="exact"/>
        <w:ind w:firstLine="640" w:firstLineChars="200"/>
        <w:textAlignment w:val="auto"/>
        <w:rPr>
          <w:rFonts w:hint="eastAsia" w:ascii="仿宋_GB2312" w:hAnsi="仿宋_GB2312" w:eastAsia="仿宋_GB2312" w:cs="仿宋_GB2312"/>
          <w:sz w:val="32"/>
          <w:szCs w:val="32"/>
        </w:rPr>
      </w:pPr>
      <w:r>
        <w:rPr>
          <w:rFonts w:hint="eastAsia" w:ascii="宋体" w:hAnsi="宋体" w:eastAsia="宋体" w:cs="宋体"/>
          <w:sz w:val="32"/>
          <w:szCs w:val="32"/>
        </w:rPr>
        <w:t>6</w:t>
      </w:r>
      <w:r>
        <w:rPr>
          <w:rFonts w:hint="eastAsia" w:ascii="仿宋_GB2312" w:hAnsi="仿宋_GB2312" w:eastAsia="仿宋_GB2312" w:cs="仿宋_GB2312"/>
          <w:sz w:val="32"/>
          <w:szCs w:val="32"/>
        </w:rPr>
        <w:t>．证明材料：作品涉及下列内容的还须提供有关部门的证明材料。</w:t>
      </w:r>
    </w:p>
    <w:p w14:paraId="2965E2BA">
      <w:pPr>
        <w:keepNext w:val="0"/>
        <w:keepLines w:val="0"/>
        <w:pageBreakBefore w:val="0"/>
        <w:widowControl/>
        <w:kinsoku/>
        <w:wordWrap/>
        <w:overflowPunct/>
        <w:topLinePunct w:val="0"/>
        <w:autoSpaceDE/>
        <w:autoSpaceDN/>
        <w:bidi w:val="0"/>
        <w:spacing w:line="57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宋体" w:hAnsi="宋体" w:eastAsia="宋体" w:cs="宋体"/>
          <w:sz w:val="32"/>
          <w:szCs w:val="32"/>
        </w:rPr>
        <w:t>1</w:t>
      </w:r>
      <w:r>
        <w:rPr>
          <w:rFonts w:hint="eastAsia" w:ascii="仿宋_GB2312" w:hAnsi="仿宋_GB2312" w:eastAsia="仿宋_GB2312" w:cs="仿宋_GB2312"/>
          <w:sz w:val="32"/>
          <w:szCs w:val="32"/>
        </w:rPr>
        <w:t>）依托专业研究机构或实验室开展研究的，需在实验开始前获得该机构或实验室主管部门/单位的许可，并在申报时提供确认或批准依据。</w:t>
      </w:r>
    </w:p>
    <w:p w14:paraId="7A04C7C8">
      <w:pPr>
        <w:keepNext w:val="0"/>
        <w:keepLines w:val="0"/>
        <w:pageBreakBefore w:val="0"/>
        <w:widowControl/>
        <w:kinsoku/>
        <w:wordWrap/>
        <w:overflowPunct/>
        <w:topLinePunct w:val="0"/>
        <w:autoSpaceDE/>
        <w:autoSpaceDN/>
        <w:bidi w:val="0"/>
        <w:spacing w:line="57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宋体" w:hAnsi="宋体" w:eastAsia="宋体" w:cs="宋体"/>
          <w:sz w:val="32"/>
          <w:szCs w:val="32"/>
        </w:rPr>
        <w:t>2</w:t>
      </w:r>
      <w:r>
        <w:rPr>
          <w:rFonts w:hint="eastAsia" w:ascii="仿宋_GB2312" w:hAnsi="仿宋_GB2312" w:eastAsia="仿宋_GB2312" w:cs="仿宋_GB2312"/>
          <w:sz w:val="32"/>
          <w:szCs w:val="32"/>
        </w:rPr>
        <w:t>）医疗保健用品，由市级以上相关医疗科研部门开具临床使用鉴定。</w:t>
      </w:r>
    </w:p>
    <w:p w14:paraId="34D32660">
      <w:pPr>
        <w:keepNext w:val="0"/>
        <w:keepLines w:val="0"/>
        <w:pageBreakBefore w:val="0"/>
        <w:widowControl/>
        <w:kinsoku/>
        <w:wordWrap/>
        <w:overflowPunct/>
        <w:topLinePunct w:val="0"/>
        <w:autoSpaceDE/>
        <w:autoSpaceDN/>
        <w:bidi w:val="0"/>
        <w:spacing w:line="57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宋体" w:hAnsi="宋体" w:eastAsia="宋体" w:cs="宋体"/>
          <w:sz w:val="32"/>
          <w:szCs w:val="32"/>
        </w:rPr>
        <w:t>3</w:t>
      </w:r>
      <w:r>
        <w:rPr>
          <w:rFonts w:hint="eastAsia" w:ascii="仿宋_GB2312" w:hAnsi="仿宋_GB2312" w:eastAsia="仿宋_GB2312" w:cs="仿宋_GB2312"/>
          <w:sz w:val="32"/>
          <w:szCs w:val="32"/>
        </w:rPr>
        <w:t>）动物、植物新品种，由市级以上农科部门开具证明，证明确为培育和发现的新品种。</w:t>
      </w:r>
    </w:p>
    <w:p w14:paraId="04EDC9C7">
      <w:pPr>
        <w:keepNext w:val="0"/>
        <w:keepLines w:val="0"/>
        <w:pageBreakBefore w:val="0"/>
        <w:widowControl/>
        <w:kinsoku/>
        <w:wordWrap/>
        <w:overflowPunct/>
        <w:topLinePunct w:val="0"/>
        <w:autoSpaceDE/>
        <w:autoSpaceDN/>
        <w:bidi w:val="0"/>
        <w:spacing w:line="570" w:lineRule="exact"/>
        <w:ind w:firstLine="645"/>
        <w:textAlignment w:val="auto"/>
        <w:rPr>
          <w:rFonts w:hint="eastAsia" w:ascii="仿宋" w:hAnsi="仿宋" w:eastAsia="仿宋"/>
          <w:sz w:val="32"/>
          <w:szCs w:val="32"/>
        </w:rPr>
      </w:pPr>
      <w:r>
        <w:rPr>
          <w:rFonts w:hint="eastAsia" w:ascii="仿宋_GB2312" w:hAnsi="仿宋_GB2312" w:eastAsia="仿宋_GB2312" w:cs="仿宋_GB2312"/>
          <w:sz w:val="32"/>
          <w:szCs w:val="32"/>
        </w:rPr>
        <w:t>（</w:t>
      </w:r>
      <w:r>
        <w:rPr>
          <w:rFonts w:hint="eastAsia" w:ascii="宋体" w:hAnsi="宋体" w:eastAsia="宋体" w:cs="宋体"/>
          <w:sz w:val="32"/>
          <w:szCs w:val="32"/>
        </w:rPr>
        <w:t>4</w:t>
      </w:r>
      <w:r>
        <w:rPr>
          <w:rFonts w:hint="eastAsia" w:ascii="仿宋_GB2312" w:hAnsi="仿宋_GB2312" w:eastAsia="仿宋_GB2312" w:cs="仿宋_GB2312"/>
          <w:sz w:val="32"/>
          <w:szCs w:val="32"/>
        </w:rPr>
        <w:t>）国家保护的动、植物，由市级以上林业等管理部门开具证明，证明作品在研究过程没有对动、植物造成损害。</w:t>
      </w:r>
      <w:r>
        <w:rPr>
          <w:rFonts w:hint="eastAsia" w:ascii="仿宋" w:hAnsi="仿宋" w:eastAsia="仿宋"/>
          <w:sz w:val="32"/>
          <w:szCs w:val="32"/>
        </w:rPr>
        <w:t xml:space="preserve"> </w:t>
      </w:r>
    </w:p>
    <w:p w14:paraId="64361E4C">
      <w:pPr>
        <w:keepNext w:val="0"/>
        <w:keepLines w:val="0"/>
        <w:pageBreakBefore w:val="0"/>
        <w:widowControl/>
        <w:kinsoku/>
        <w:wordWrap/>
        <w:overflowPunct/>
        <w:topLinePunct w:val="0"/>
        <w:autoSpaceDE/>
        <w:autoSpaceDN/>
        <w:bidi w:val="0"/>
        <w:spacing w:line="570" w:lineRule="exact"/>
        <w:ind w:firstLine="645"/>
        <w:textAlignment w:val="auto"/>
        <w:rPr>
          <w:rFonts w:hint="eastAsia" w:ascii="方正小标宋简体" w:hAnsi="仿宋" w:eastAsia="方正小标宋简体"/>
          <w:sz w:val="36"/>
          <w:szCs w:val="36"/>
        </w:rPr>
      </w:pPr>
      <w:r>
        <w:rPr>
          <w:rFonts w:hint="eastAsia" w:ascii="仿宋" w:hAnsi="仿宋" w:eastAsia="仿宋"/>
          <w:sz w:val="32"/>
          <w:szCs w:val="32"/>
        </w:rPr>
        <w:t xml:space="preserve">                 </w:t>
      </w:r>
    </w:p>
    <w:p w14:paraId="1555F6C3">
      <w:pPr>
        <w:keepNext w:val="0"/>
        <w:keepLines w:val="0"/>
        <w:pageBreakBefore w:val="0"/>
        <w:widowControl/>
        <w:kinsoku/>
        <w:wordWrap/>
        <w:overflowPunct/>
        <w:topLinePunct w:val="0"/>
        <w:autoSpaceDE/>
        <w:autoSpaceDN/>
        <w:bidi w:val="0"/>
        <w:spacing w:line="570" w:lineRule="exact"/>
        <w:jc w:val="center"/>
        <w:textAlignment w:val="auto"/>
        <w:rPr>
          <w:rFonts w:ascii="方正小标宋简体" w:hAnsi="仿宋" w:eastAsia="方正小标宋简体"/>
          <w:sz w:val="36"/>
          <w:szCs w:val="36"/>
        </w:rPr>
      </w:pPr>
      <w:r>
        <w:rPr>
          <w:rFonts w:hint="eastAsia" w:ascii="方正小标宋简体" w:hAnsi="仿宋" w:eastAsia="方正小标宋简体"/>
          <w:sz w:val="36"/>
          <w:szCs w:val="36"/>
        </w:rPr>
        <w:t xml:space="preserve">科技辅导员科技教育创新成果竞赛           </w:t>
      </w:r>
    </w:p>
    <w:p w14:paraId="7182C1AD">
      <w:pPr>
        <w:keepNext w:val="0"/>
        <w:keepLines w:val="0"/>
        <w:pageBreakBefore w:val="0"/>
        <w:widowControl/>
        <w:kinsoku/>
        <w:wordWrap/>
        <w:overflowPunct/>
        <w:topLinePunct w:val="0"/>
        <w:autoSpaceDE/>
        <w:autoSpaceDN/>
        <w:bidi w:val="0"/>
        <w:spacing w:line="570" w:lineRule="exact"/>
        <w:ind w:firstLine="640" w:firstLineChars="200"/>
        <w:textAlignment w:val="auto"/>
        <w:rPr>
          <w:rFonts w:hint="eastAsia" w:ascii="黑体" w:hAnsi="黑体" w:eastAsia="黑体" w:cs="黑体"/>
          <w:bCs/>
          <w:sz w:val="32"/>
          <w:szCs w:val="32"/>
        </w:rPr>
      </w:pPr>
      <w:r>
        <w:rPr>
          <w:rFonts w:hint="eastAsia" w:ascii="黑体" w:hAnsi="黑体" w:eastAsia="黑体" w:cs="黑体"/>
          <w:bCs/>
          <w:sz w:val="32"/>
          <w:szCs w:val="32"/>
        </w:rPr>
        <w:t>一、参赛人员</w:t>
      </w:r>
    </w:p>
    <w:p w14:paraId="44A9AB8F">
      <w:pPr>
        <w:keepNext w:val="0"/>
        <w:keepLines w:val="0"/>
        <w:pageBreakBefore w:val="0"/>
        <w:widowControl/>
        <w:kinsoku/>
        <w:wordWrap/>
        <w:overflowPunct/>
        <w:topLinePunct w:val="0"/>
        <w:autoSpaceDE/>
        <w:autoSpaceDN/>
        <w:bidi w:val="0"/>
        <w:spacing w:line="570" w:lineRule="exact"/>
        <w:ind w:firstLine="645"/>
        <w:textAlignment w:val="auto"/>
        <w:rPr>
          <w:rFonts w:hint="eastAsia" w:ascii="仿宋_GB2312" w:hAnsi="仿宋_GB2312" w:eastAsia="仿宋_GB2312" w:cs="仿宋_GB2312"/>
          <w:sz w:val="32"/>
          <w:szCs w:val="32"/>
        </w:rPr>
      </w:pPr>
      <w:r>
        <w:rPr>
          <w:rFonts w:hint="eastAsia" w:ascii="宋体" w:hAnsi="宋体" w:eastAsia="宋体" w:cs="宋体"/>
          <w:sz w:val="32"/>
          <w:szCs w:val="32"/>
        </w:rPr>
        <w:t>1</w:t>
      </w:r>
      <w:r>
        <w:rPr>
          <w:rFonts w:hint="eastAsia" w:ascii="仿宋_GB2312" w:hAnsi="仿宋_GB2312" w:eastAsia="仿宋_GB2312" w:cs="仿宋_GB2312"/>
          <w:sz w:val="32"/>
          <w:szCs w:val="32"/>
        </w:rPr>
        <w:t>. 参赛人员为中小学校科学教师、科技辅导员，各级教育研究机构、校外科技教育机构和活动场所的科技教育工作者（以下统称“科技辅导员”）。</w:t>
      </w:r>
    </w:p>
    <w:p w14:paraId="178669A7">
      <w:pPr>
        <w:keepNext w:val="0"/>
        <w:keepLines w:val="0"/>
        <w:pageBreakBefore w:val="0"/>
        <w:widowControl/>
        <w:kinsoku/>
        <w:wordWrap/>
        <w:overflowPunct/>
        <w:topLinePunct w:val="0"/>
        <w:autoSpaceDE/>
        <w:autoSpaceDN/>
        <w:bidi w:val="0"/>
        <w:spacing w:line="570" w:lineRule="exact"/>
        <w:ind w:firstLine="645"/>
        <w:textAlignment w:val="auto"/>
        <w:rPr>
          <w:rFonts w:ascii="仿宋" w:hAnsi="仿宋" w:eastAsia="仿宋"/>
          <w:sz w:val="32"/>
          <w:szCs w:val="32"/>
        </w:rPr>
      </w:pPr>
      <w:r>
        <w:rPr>
          <w:rFonts w:hint="eastAsia" w:ascii="宋体" w:hAnsi="宋体" w:eastAsia="宋体" w:cs="宋体"/>
          <w:sz w:val="32"/>
          <w:szCs w:val="32"/>
        </w:rPr>
        <w:t>2</w:t>
      </w:r>
      <w:r>
        <w:rPr>
          <w:rFonts w:hint="eastAsia" w:ascii="仿宋_GB2312" w:hAnsi="仿宋_GB2312" w:eastAsia="仿宋_GB2312" w:cs="仿宋_GB2312"/>
          <w:sz w:val="32"/>
          <w:szCs w:val="32"/>
        </w:rPr>
        <w:t>. 参加</w:t>
      </w:r>
      <w:r>
        <w:rPr>
          <w:rFonts w:hint="eastAsia" w:ascii="仿宋_GB2312" w:hAnsi="仿宋_GB2312" w:eastAsia="仿宋_GB2312" w:cs="仿宋_GB2312"/>
          <w:sz w:val="32"/>
          <w:szCs w:val="32"/>
          <w:lang w:eastAsia="zh-CN"/>
        </w:rPr>
        <w:t>市</w:t>
      </w:r>
      <w:r>
        <w:rPr>
          <w:rFonts w:hint="eastAsia" w:ascii="仿宋_GB2312" w:hAnsi="仿宋_GB2312" w:eastAsia="仿宋_GB2312" w:cs="仿宋_GB2312"/>
          <w:sz w:val="32"/>
          <w:szCs w:val="32"/>
        </w:rPr>
        <w:t>级竞赛的科技辅导员须由</w:t>
      </w:r>
      <w:r>
        <w:rPr>
          <w:rFonts w:hint="eastAsia" w:ascii="仿宋_GB2312" w:hAnsi="仿宋_GB2312" w:eastAsia="仿宋_GB2312" w:cs="仿宋_GB2312"/>
          <w:sz w:val="32"/>
          <w:szCs w:val="32"/>
          <w:lang w:eastAsia="zh-CN"/>
        </w:rPr>
        <w:t>县（市、区）</w:t>
      </w:r>
      <w:r>
        <w:rPr>
          <w:rFonts w:hint="eastAsia" w:ascii="仿宋_GB2312" w:hAnsi="仿宋_GB2312" w:eastAsia="仿宋_GB2312" w:cs="仿宋_GB2312"/>
          <w:sz w:val="32"/>
          <w:szCs w:val="32"/>
        </w:rPr>
        <w:t>级组织单位按规定名额择优推荐。</w:t>
      </w:r>
    </w:p>
    <w:p w14:paraId="1B69533A">
      <w:pPr>
        <w:keepNext w:val="0"/>
        <w:keepLines w:val="0"/>
        <w:pageBreakBefore w:val="0"/>
        <w:widowControl/>
        <w:kinsoku/>
        <w:wordWrap/>
        <w:overflowPunct/>
        <w:topLinePunct w:val="0"/>
        <w:autoSpaceDE/>
        <w:autoSpaceDN/>
        <w:bidi w:val="0"/>
        <w:spacing w:line="570" w:lineRule="exact"/>
        <w:ind w:firstLine="640" w:firstLineChars="200"/>
        <w:textAlignment w:val="auto"/>
        <w:rPr>
          <w:rFonts w:hint="eastAsia" w:ascii="黑体" w:hAnsi="黑体" w:eastAsia="黑体" w:cs="黑体"/>
          <w:bCs/>
          <w:sz w:val="32"/>
          <w:szCs w:val="32"/>
        </w:rPr>
      </w:pPr>
      <w:r>
        <w:rPr>
          <w:rFonts w:hint="eastAsia" w:ascii="黑体" w:hAnsi="黑体" w:eastAsia="黑体" w:cs="黑体"/>
          <w:bCs/>
          <w:sz w:val="32"/>
          <w:szCs w:val="32"/>
        </w:rPr>
        <w:t>二、参赛作品</w:t>
      </w:r>
    </w:p>
    <w:p w14:paraId="716E3851">
      <w:pPr>
        <w:keepNext w:val="0"/>
        <w:keepLines w:val="0"/>
        <w:pageBreakBefore w:val="0"/>
        <w:widowControl/>
        <w:kinsoku/>
        <w:wordWrap/>
        <w:overflowPunct/>
        <w:topLinePunct w:val="0"/>
        <w:autoSpaceDE/>
        <w:autoSpaceDN/>
        <w:bidi w:val="0"/>
        <w:spacing w:line="570" w:lineRule="exact"/>
        <w:ind w:firstLine="640" w:firstLineChars="200"/>
        <w:textAlignment w:val="auto"/>
        <w:rPr>
          <w:rFonts w:hint="eastAsia" w:ascii="仿宋_GB2312" w:hAnsi="仿宋_GB2312" w:eastAsia="仿宋_GB2312" w:cs="仿宋_GB2312"/>
          <w:sz w:val="32"/>
          <w:szCs w:val="32"/>
        </w:rPr>
      </w:pPr>
      <w:r>
        <w:rPr>
          <w:rFonts w:hint="eastAsia" w:ascii="宋体" w:hAnsi="宋体" w:eastAsia="宋体" w:cs="宋体"/>
          <w:sz w:val="32"/>
          <w:szCs w:val="32"/>
        </w:rPr>
        <w:t>1</w:t>
      </w:r>
      <w:r>
        <w:rPr>
          <w:rFonts w:hint="eastAsia" w:ascii="仿宋_GB2312" w:hAnsi="仿宋_GB2312" w:eastAsia="仿宋_GB2312" w:cs="仿宋_GB2312"/>
          <w:sz w:val="32"/>
          <w:szCs w:val="32"/>
        </w:rPr>
        <w:t>. 在同一届大赛中，每名参赛科技辅导员只能申报一项作品，只接受个人作品申报。参赛作品须在申报当年申报日往前推两年内完成。</w:t>
      </w:r>
    </w:p>
    <w:p w14:paraId="76850244">
      <w:pPr>
        <w:keepNext w:val="0"/>
        <w:keepLines w:val="0"/>
        <w:pageBreakBefore w:val="0"/>
        <w:widowControl/>
        <w:kinsoku/>
        <w:wordWrap/>
        <w:overflowPunct/>
        <w:topLinePunct w:val="0"/>
        <w:autoSpaceDE/>
        <w:autoSpaceDN/>
        <w:bidi w:val="0"/>
        <w:spacing w:line="570" w:lineRule="exact"/>
        <w:ind w:firstLine="640" w:firstLineChars="200"/>
        <w:textAlignment w:val="auto"/>
        <w:rPr>
          <w:rFonts w:hint="eastAsia" w:ascii="仿宋_GB2312" w:hAnsi="仿宋_GB2312" w:eastAsia="仿宋_GB2312" w:cs="仿宋_GB2312"/>
          <w:sz w:val="32"/>
          <w:szCs w:val="32"/>
        </w:rPr>
      </w:pPr>
      <w:r>
        <w:rPr>
          <w:rFonts w:hint="eastAsia" w:ascii="宋体" w:hAnsi="宋体" w:eastAsia="宋体" w:cs="宋体"/>
          <w:sz w:val="32"/>
          <w:szCs w:val="32"/>
        </w:rPr>
        <w:t>2</w:t>
      </w:r>
      <w:r>
        <w:rPr>
          <w:rFonts w:hint="eastAsia" w:ascii="仿宋_GB2312" w:hAnsi="仿宋_GB2312" w:eastAsia="仿宋_GB2312" w:cs="仿宋_GB2312"/>
          <w:sz w:val="32"/>
          <w:szCs w:val="32"/>
        </w:rPr>
        <w:t>. 作品分类：</w:t>
      </w:r>
    </w:p>
    <w:p w14:paraId="191CCD3E">
      <w:pPr>
        <w:keepNext w:val="0"/>
        <w:keepLines w:val="0"/>
        <w:pageBreakBefore w:val="0"/>
        <w:widowControl/>
        <w:kinsoku/>
        <w:wordWrap/>
        <w:overflowPunct/>
        <w:topLinePunct w:val="0"/>
        <w:autoSpaceDE/>
        <w:autoSpaceDN/>
        <w:bidi w:val="0"/>
        <w:spacing w:line="57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参赛作品分为科教制作类和科教方案类两类。</w:t>
      </w:r>
    </w:p>
    <w:p w14:paraId="05B612F6">
      <w:pPr>
        <w:keepNext w:val="0"/>
        <w:keepLines w:val="0"/>
        <w:pageBreakBefore w:val="0"/>
        <w:widowControl/>
        <w:kinsoku/>
        <w:wordWrap/>
        <w:overflowPunct/>
        <w:topLinePunct w:val="0"/>
        <w:autoSpaceDE/>
        <w:autoSpaceDN/>
        <w:bidi w:val="0"/>
        <w:spacing w:line="57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宋体" w:hAnsi="宋体" w:eastAsia="宋体" w:cs="宋体"/>
          <w:sz w:val="32"/>
          <w:szCs w:val="32"/>
        </w:rPr>
        <w:t>1</w:t>
      </w:r>
      <w:r>
        <w:rPr>
          <w:rFonts w:hint="eastAsia" w:ascii="仿宋_GB2312" w:hAnsi="仿宋_GB2312" w:eastAsia="仿宋_GB2312" w:cs="仿宋_GB2312"/>
          <w:sz w:val="32"/>
          <w:szCs w:val="32"/>
        </w:rPr>
        <w:t>）科教制作类作品是由科技辅导员本人设计或改进的为科技教育教学服务的教具、仪器、设备等。作品按学科分为物理教学类、化学教学类、生物教学类、数学教学类、信息技术教学类和其他。</w:t>
      </w:r>
    </w:p>
    <w:p w14:paraId="03D78F7A">
      <w:pPr>
        <w:keepNext w:val="0"/>
        <w:keepLines w:val="0"/>
        <w:pageBreakBefore w:val="0"/>
        <w:widowControl/>
        <w:kinsoku/>
        <w:wordWrap/>
        <w:overflowPunct/>
        <w:topLinePunct w:val="0"/>
        <w:autoSpaceDE/>
        <w:autoSpaceDN/>
        <w:bidi w:val="0"/>
        <w:spacing w:line="57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宋体" w:hAnsi="宋体" w:eastAsia="宋体" w:cs="宋体"/>
          <w:sz w:val="32"/>
          <w:szCs w:val="32"/>
        </w:rPr>
        <w:t>2</w:t>
      </w:r>
      <w:r>
        <w:rPr>
          <w:rFonts w:hint="eastAsia" w:ascii="仿宋_GB2312" w:hAnsi="仿宋_GB2312" w:eastAsia="仿宋_GB2312" w:cs="仿宋_GB2312"/>
          <w:sz w:val="32"/>
          <w:szCs w:val="32"/>
        </w:rPr>
        <w:t>）科教方案类作品是由科技辅导员本人设计撰写的科技教育活动或教学的预设方案,须是已开始实施或已实施完成。</w:t>
      </w:r>
    </w:p>
    <w:p w14:paraId="3506D1CF">
      <w:pPr>
        <w:keepNext w:val="0"/>
        <w:keepLines w:val="0"/>
        <w:pageBreakBefore w:val="0"/>
        <w:widowControl/>
        <w:kinsoku/>
        <w:wordWrap/>
        <w:overflowPunct/>
        <w:topLinePunct w:val="0"/>
        <w:autoSpaceDE/>
        <w:autoSpaceDN/>
        <w:bidi w:val="0"/>
        <w:spacing w:line="570" w:lineRule="exact"/>
        <w:ind w:firstLine="640" w:firstLineChars="200"/>
        <w:textAlignment w:val="auto"/>
        <w:rPr>
          <w:rFonts w:hint="eastAsia" w:ascii="仿宋_GB2312" w:hAnsi="仿宋_GB2312" w:eastAsia="仿宋_GB2312" w:cs="仿宋_GB2312"/>
          <w:sz w:val="32"/>
          <w:szCs w:val="32"/>
        </w:rPr>
      </w:pPr>
      <w:r>
        <w:rPr>
          <w:rFonts w:hint="eastAsia" w:ascii="宋体" w:hAnsi="宋体" w:eastAsia="宋体" w:cs="宋体"/>
          <w:sz w:val="32"/>
          <w:szCs w:val="32"/>
        </w:rPr>
        <w:t>3</w:t>
      </w:r>
      <w:r>
        <w:rPr>
          <w:rFonts w:hint="eastAsia" w:ascii="仿宋_GB2312" w:hAnsi="仿宋_GB2312" w:eastAsia="仿宋_GB2312" w:cs="仿宋_GB2312"/>
          <w:sz w:val="32"/>
          <w:szCs w:val="32"/>
        </w:rPr>
        <w:t>. 不接受的作品申报</w:t>
      </w:r>
    </w:p>
    <w:p w14:paraId="6818F4FC">
      <w:pPr>
        <w:keepNext w:val="0"/>
        <w:keepLines w:val="0"/>
        <w:pageBreakBefore w:val="0"/>
        <w:widowControl/>
        <w:kinsoku/>
        <w:wordWrap/>
        <w:overflowPunct/>
        <w:topLinePunct w:val="0"/>
        <w:autoSpaceDE/>
        <w:autoSpaceDN/>
        <w:bidi w:val="0"/>
        <w:spacing w:line="57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宋体" w:hAnsi="宋体" w:eastAsia="宋体" w:cs="宋体"/>
          <w:sz w:val="32"/>
          <w:szCs w:val="32"/>
        </w:rPr>
        <w:t>1</w:t>
      </w:r>
      <w:r>
        <w:rPr>
          <w:rFonts w:hint="eastAsia" w:ascii="仿宋_GB2312" w:hAnsi="仿宋_GB2312" w:eastAsia="仿宋_GB2312" w:cs="仿宋_GB2312"/>
          <w:sz w:val="32"/>
          <w:szCs w:val="32"/>
        </w:rPr>
        <w:t>）作品内容或研究过程违反国家法律、法规和社会公德或者妨害公共利益。</w:t>
      </w:r>
    </w:p>
    <w:p w14:paraId="4C99053E">
      <w:pPr>
        <w:keepNext w:val="0"/>
        <w:keepLines w:val="0"/>
        <w:pageBreakBefore w:val="0"/>
        <w:widowControl/>
        <w:kinsoku/>
        <w:wordWrap/>
        <w:overflowPunct/>
        <w:topLinePunct w:val="0"/>
        <w:autoSpaceDE/>
        <w:autoSpaceDN/>
        <w:bidi w:val="0"/>
        <w:spacing w:line="57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宋体" w:hAnsi="宋体" w:eastAsia="宋体" w:cs="宋体"/>
          <w:sz w:val="32"/>
          <w:szCs w:val="32"/>
        </w:rPr>
        <w:t>2</w:t>
      </w:r>
      <w:r>
        <w:rPr>
          <w:rFonts w:hint="eastAsia" w:ascii="仿宋_GB2312" w:hAnsi="仿宋_GB2312" w:eastAsia="仿宋_GB2312" w:cs="仿宋_GB2312"/>
          <w:sz w:val="32"/>
          <w:szCs w:val="32"/>
        </w:rPr>
        <w:t>）作品存在抄袭或侵犯他人知识产权等学术不端问题。</w:t>
      </w:r>
    </w:p>
    <w:p w14:paraId="338C9804">
      <w:pPr>
        <w:keepNext w:val="0"/>
        <w:keepLines w:val="0"/>
        <w:pageBreakBefore w:val="0"/>
        <w:widowControl/>
        <w:kinsoku/>
        <w:wordWrap/>
        <w:overflowPunct/>
        <w:topLinePunct w:val="0"/>
        <w:autoSpaceDE/>
        <w:autoSpaceDN/>
        <w:bidi w:val="0"/>
        <w:spacing w:line="57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宋体" w:hAnsi="宋体" w:eastAsia="宋体" w:cs="宋体"/>
          <w:sz w:val="32"/>
          <w:szCs w:val="32"/>
        </w:rPr>
        <w:t>3</w:t>
      </w:r>
      <w:r>
        <w:rPr>
          <w:rFonts w:hint="eastAsia" w:ascii="仿宋_GB2312" w:hAnsi="仿宋_GB2312" w:eastAsia="仿宋_GB2312" w:cs="仿宋_GB2312"/>
          <w:sz w:val="32"/>
          <w:szCs w:val="32"/>
        </w:rPr>
        <w:t>）涉及食品技术、药品类的作品。</w:t>
      </w:r>
    </w:p>
    <w:p w14:paraId="1DB70ED2">
      <w:pPr>
        <w:keepNext w:val="0"/>
        <w:keepLines w:val="0"/>
        <w:pageBreakBefore w:val="0"/>
        <w:widowControl/>
        <w:kinsoku/>
        <w:wordWrap/>
        <w:overflowPunct/>
        <w:topLinePunct w:val="0"/>
        <w:autoSpaceDE/>
        <w:autoSpaceDN/>
        <w:bidi w:val="0"/>
        <w:spacing w:line="570" w:lineRule="exact"/>
        <w:ind w:firstLine="640" w:firstLineChars="200"/>
        <w:textAlignment w:val="auto"/>
        <w:rPr>
          <w:rFonts w:hint="eastAsia" w:ascii="黑体" w:hAnsi="黑体" w:eastAsia="黑体" w:cs="黑体"/>
          <w:bCs/>
          <w:sz w:val="32"/>
          <w:szCs w:val="32"/>
        </w:rPr>
      </w:pPr>
      <w:r>
        <w:rPr>
          <w:rFonts w:hint="eastAsia" w:ascii="黑体" w:hAnsi="黑体" w:eastAsia="黑体" w:cs="黑体"/>
          <w:bCs/>
          <w:sz w:val="32"/>
          <w:szCs w:val="32"/>
        </w:rPr>
        <w:t>三、申报材料</w:t>
      </w:r>
    </w:p>
    <w:p w14:paraId="1306FD8F">
      <w:pPr>
        <w:keepNext w:val="0"/>
        <w:keepLines w:val="0"/>
        <w:pageBreakBefore w:val="0"/>
        <w:widowControl/>
        <w:kinsoku/>
        <w:wordWrap/>
        <w:overflowPunct/>
        <w:topLinePunct w:val="0"/>
        <w:autoSpaceDE/>
        <w:autoSpaceDN/>
        <w:bidi w:val="0"/>
        <w:spacing w:line="570" w:lineRule="exact"/>
        <w:ind w:firstLine="640" w:firstLineChars="200"/>
        <w:textAlignment w:val="auto"/>
        <w:rPr>
          <w:rFonts w:hint="eastAsia" w:ascii="仿宋_GB2312" w:hAnsi="仿宋_GB2312" w:eastAsia="仿宋_GB2312" w:cs="仿宋_GB2312"/>
          <w:sz w:val="32"/>
          <w:szCs w:val="32"/>
        </w:rPr>
      </w:pPr>
      <w:r>
        <w:rPr>
          <w:rFonts w:hint="eastAsia" w:ascii="宋体" w:hAnsi="宋体" w:eastAsia="宋体" w:cs="宋体"/>
          <w:sz w:val="32"/>
          <w:szCs w:val="32"/>
        </w:rPr>
        <w:t>1</w:t>
      </w:r>
      <w:r>
        <w:rPr>
          <w:rFonts w:hint="eastAsia" w:ascii="仿宋_GB2312" w:hAnsi="仿宋_GB2312" w:eastAsia="仿宋_GB2312" w:cs="仿宋_GB2312"/>
          <w:sz w:val="32"/>
          <w:szCs w:val="32"/>
        </w:rPr>
        <w:t>. 申报书：完整填写当届大赛发布的申报书。</w:t>
      </w:r>
    </w:p>
    <w:p w14:paraId="76F2917B">
      <w:pPr>
        <w:keepNext w:val="0"/>
        <w:keepLines w:val="0"/>
        <w:pageBreakBefore w:val="0"/>
        <w:widowControl/>
        <w:kinsoku/>
        <w:wordWrap/>
        <w:overflowPunct/>
        <w:topLinePunct w:val="0"/>
        <w:autoSpaceDE/>
        <w:autoSpaceDN/>
        <w:bidi w:val="0"/>
        <w:spacing w:line="570" w:lineRule="exact"/>
        <w:ind w:firstLine="640" w:firstLineChars="200"/>
        <w:textAlignment w:val="auto"/>
        <w:rPr>
          <w:rFonts w:hint="eastAsia" w:ascii="仿宋_GB2312" w:hAnsi="仿宋_GB2312" w:eastAsia="仿宋_GB2312" w:cs="仿宋_GB2312"/>
          <w:sz w:val="32"/>
          <w:szCs w:val="32"/>
        </w:rPr>
      </w:pPr>
      <w:r>
        <w:rPr>
          <w:rFonts w:hint="eastAsia" w:ascii="宋体" w:hAnsi="宋体" w:eastAsia="宋体" w:cs="宋体"/>
          <w:sz w:val="32"/>
          <w:szCs w:val="32"/>
        </w:rPr>
        <w:t>2</w:t>
      </w:r>
      <w:r>
        <w:rPr>
          <w:rFonts w:hint="eastAsia" w:ascii="仿宋_GB2312" w:hAnsi="仿宋_GB2312" w:eastAsia="仿宋_GB2312" w:cs="仿宋_GB2312"/>
          <w:sz w:val="32"/>
          <w:szCs w:val="32"/>
        </w:rPr>
        <w:t>. 书面报告：必须是独立于申报书之外的书面报告。</w:t>
      </w:r>
    </w:p>
    <w:p w14:paraId="6880ED6E">
      <w:pPr>
        <w:keepNext w:val="0"/>
        <w:keepLines w:val="0"/>
        <w:pageBreakBefore w:val="0"/>
        <w:widowControl/>
        <w:kinsoku/>
        <w:wordWrap/>
        <w:overflowPunct/>
        <w:topLinePunct w:val="0"/>
        <w:autoSpaceDE/>
        <w:autoSpaceDN/>
        <w:bidi w:val="0"/>
        <w:spacing w:line="57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科教制作类报告须包含以下内容的文字介绍，并附实物照片或设计图等：</w:t>
      </w:r>
    </w:p>
    <w:p w14:paraId="49AF7312">
      <w:pPr>
        <w:keepNext w:val="0"/>
        <w:keepLines w:val="0"/>
        <w:pageBreakBefore w:val="0"/>
        <w:widowControl/>
        <w:kinsoku/>
        <w:wordWrap/>
        <w:overflowPunct/>
        <w:topLinePunct w:val="0"/>
        <w:autoSpaceDE/>
        <w:autoSpaceDN/>
        <w:bidi w:val="0"/>
        <w:spacing w:line="57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宋体" w:hAnsi="宋体" w:eastAsia="宋体" w:cs="宋体"/>
          <w:sz w:val="32"/>
          <w:szCs w:val="32"/>
        </w:rPr>
        <w:t>1</w:t>
      </w:r>
      <w:r>
        <w:rPr>
          <w:rFonts w:hint="eastAsia" w:ascii="仿宋_GB2312" w:hAnsi="仿宋_GB2312" w:eastAsia="仿宋_GB2312" w:cs="仿宋_GB2312"/>
          <w:sz w:val="32"/>
          <w:szCs w:val="32"/>
        </w:rPr>
        <w:t>）作品的教学用途与应用场景。</w:t>
      </w:r>
    </w:p>
    <w:p w14:paraId="3491A0F9">
      <w:pPr>
        <w:keepNext w:val="0"/>
        <w:keepLines w:val="0"/>
        <w:pageBreakBefore w:val="0"/>
        <w:widowControl/>
        <w:kinsoku/>
        <w:wordWrap/>
        <w:overflowPunct/>
        <w:topLinePunct w:val="0"/>
        <w:autoSpaceDE/>
        <w:autoSpaceDN/>
        <w:bidi w:val="0"/>
        <w:spacing w:line="57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宋体" w:hAnsi="宋体" w:eastAsia="宋体" w:cs="宋体"/>
          <w:sz w:val="32"/>
          <w:szCs w:val="32"/>
        </w:rPr>
        <w:t>2</w:t>
      </w:r>
      <w:r>
        <w:rPr>
          <w:rFonts w:hint="eastAsia" w:ascii="仿宋_GB2312" w:hAnsi="仿宋_GB2312" w:eastAsia="仿宋_GB2312" w:cs="仿宋_GB2312"/>
          <w:sz w:val="32"/>
          <w:szCs w:val="32"/>
        </w:rPr>
        <w:t>）作品的科学原理和应用方法。</w:t>
      </w:r>
    </w:p>
    <w:p w14:paraId="397E788E">
      <w:pPr>
        <w:keepNext w:val="0"/>
        <w:keepLines w:val="0"/>
        <w:pageBreakBefore w:val="0"/>
        <w:widowControl/>
        <w:kinsoku/>
        <w:wordWrap/>
        <w:overflowPunct/>
        <w:topLinePunct w:val="0"/>
        <w:autoSpaceDE/>
        <w:autoSpaceDN/>
        <w:bidi w:val="0"/>
        <w:spacing w:line="57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宋体" w:hAnsi="宋体" w:eastAsia="宋体" w:cs="宋体"/>
          <w:sz w:val="32"/>
          <w:szCs w:val="32"/>
        </w:rPr>
        <w:t>3</w:t>
      </w:r>
      <w:r>
        <w:rPr>
          <w:rFonts w:hint="eastAsia" w:ascii="仿宋_GB2312" w:hAnsi="仿宋_GB2312" w:eastAsia="仿宋_GB2312" w:cs="仿宋_GB2312"/>
          <w:sz w:val="32"/>
          <w:szCs w:val="32"/>
        </w:rPr>
        <w:t>）作品的改进点或创新点。</w:t>
      </w:r>
    </w:p>
    <w:p w14:paraId="0041F83E">
      <w:pPr>
        <w:keepNext w:val="0"/>
        <w:keepLines w:val="0"/>
        <w:pageBreakBefore w:val="0"/>
        <w:widowControl/>
        <w:kinsoku/>
        <w:wordWrap/>
        <w:overflowPunct/>
        <w:topLinePunct w:val="0"/>
        <w:autoSpaceDE/>
        <w:autoSpaceDN/>
        <w:bidi w:val="0"/>
        <w:spacing w:line="57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宋体" w:hAnsi="宋体" w:eastAsia="宋体" w:cs="宋体"/>
          <w:sz w:val="32"/>
          <w:szCs w:val="32"/>
        </w:rPr>
        <w:t>4</w:t>
      </w:r>
      <w:r>
        <w:rPr>
          <w:rFonts w:hint="eastAsia" w:ascii="仿宋_GB2312" w:hAnsi="仿宋_GB2312" w:eastAsia="仿宋_GB2312" w:cs="仿宋_GB2312"/>
          <w:sz w:val="32"/>
          <w:szCs w:val="32"/>
        </w:rPr>
        <w:t>）作品的其他介绍。</w:t>
      </w:r>
    </w:p>
    <w:p w14:paraId="004C9D70">
      <w:pPr>
        <w:keepNext w:val="0"/>
        <w:keepLines w:val="0"/>
        <w:pageBreakBefore w:val="0"/>
        <w:widowControl/>
        <w:kinsoku/>
        <w:wordWrap/>
        <w:overflowPunct/>
        <w:topLinePunct w:val="0"/>
        <w:autoSpaceDE/>
        <w:autoSpaceDN/>
        <w:bidi w:val="0"/>
        <w:spacing w:line="57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科教方案类报告须包含以下内容的文字介绍：</w:t>
      </w:r>
    </w:p>
    <w:p w14:paraId="5B28A4E3">
      <w:pPr>
        <w:keepNext w:val="0"/>
        <w:keepLines w:val="0"/>
        <w:pageBreakBefore w:val="0"/>
        <w:widowControl/>
        <w:kinsoku/>
        <w:wordWrap/>
        <w:overflowPunct/>
        <w:topLinePunct w:val="0"/>
        <w:autoSpaceDE/>
        <w:autoSpaceDN/>
        <w:bidi w:val="0"/>
        <w:spacing w:line="57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宋体" w:hAnsi="宋体" w:eastAsia="宋体" w:cs="宋体"/>
          <w:sz w:val="32"/>
          <w:szCs w:val="32"/>
        </w:rPr>
        <w:t>1</w:t>
      </w:r>
      <w:r>
        <w:rPr>
          <w:rFonts w:hint="eastAsia" w:ascii="仿宋_GB2312" w:hAnsi="仿宋_GB2312" w:eastAsia="仿宋_GB2312" w:cs="仿宋_GB2312"/>
          <w:sz w:val="32"/>
          <w:szCs w:val="32"/>
        </w:rPr>
        <w:t>）方案的背景（需求分析）与目标。</w:t>
      </w:r>
    </w:p>
    <w:p w14:paraId="59124CC2">
      <w:pPr>
        <w:keepNext w:val="0"/>
        <w:keepLines w:val="0"/>
        <w:pageBreakBefore w:val="0"/>
        <w:widowControl/>
        <w:kinsoku/>
        <w:wordWrap/>
        <w:overflowPunct/>
        <w:topLinePunct w:val="0"/>
        <w:autoSpaceDE/>
        <w:autoSpaceDN/>
        <w:bidi w:val="0"/>
        <w:spacing w:line="57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宋体" w:hAnsi="宋体" w:eastAsia="宋体" w:cs="宋体"/>
          <w:sz w:val="32"/>
          <w:szCs w:val="32"/>
        </w:rPr>
        <w:t>2</w:t>
      </w:r>
      <w:r>
        <w:rPr>
          <w:rFonts w:hint="eastAsia" w:ascii="仿宋_GB2312" w:hAnsi="仿宋_GB2312" w:eastAsia="仿宋_GB2312" w:cs="仿宋_GB2312"/>
          <w:sz w:val="32"/>
          <w:szCs w:val="32"/>
        </w:rPr>
        <w:t>）方案所涉及的对象、人数。</w:t>
      </w:r>
    </w:p>
    <w:p w14:paraId="5FA67BC2">
      <w:pPr>
        <w:keepNext w:val="0"/>
        <w:keepLines w:val="0"/>
        <w:pageBreakBefore w:val="0"/>
        <w:widowControl/>
        <w:kinsoku/>
        <w:wordWrap/>
        <w:overflowPunct/>
        <w:topLinePunct w:val="0"/>
        <w:autoSpaceDE/>
        <w:autoSpaceDN/>
        <w:bidi w:val="0"/>
        <w:spacing w:line="57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宋体" w:hAnsi="宋体" w:eastAsia="宋体" w:cs="宋体"/>
          <w:sz w:val="32"/>
          <w:szCs w:val="32"/>
        </w:rPr>
        <w:t>3</w:t>
      </w:r>
      <w:r>
        <w:rPr>
          <w:rFonts w:hint="eastAsia" w:ascii="仿宋_GB2312" w:hAnsi="仿宋_GB2312" w:eastAsia="仿宋_GB2312" w:cs="仿宋_GB2312"/>
          <w:sz w:val="32"/>
          <w:szCs w:val="32"/>
        </w:rPr>
        <w:t>）方案的主体部分：</w:t>
      </w:r>
    </w:p>
    <w:p w14:paraId="01F4055B">
      <w:pPr>
        <w:keepNext w:val="0"/>
        <w:keepLines w:val="0"/>
        <w:pageBreakBefore w:val="0"/>
        <w:widowControl/>
        <w:kinsoku/>
        <w:wordWrap/>
        <w:overflowPunct/>
        <w:topLinePunct w:val="0"/>
        <w:autoSpaceDE/>
        <w:autoSpaceDN/>
        <w:bidi w:val="0"/>
        <w:spacing w:line="570" w:lineRule="exact"/>
        <w:ind w:firstLine="616" w:firstLineChars="200"/>
        <w:textAlignment w:val="auto"/>
        <w:rPr>
          <w:rFonts w:hint="eastAsia" w:ascii="仿宋_GB2312" w:hAnsi="仿宋_GB2312" w:eastAsia="仿宋_GB2312" w:cs="仿宋_GB2312"/>
          <w:sz w:val="32"/>
          <w:szCs w:val="32"/>
        </w:rPr>
      </w:pPr>
      <w:r>
        <w:rPr>
          <w:rFonts w:hint="eastAsia" w:ascii="宋体" w:hAnsi="宋体" w:eastAsia="宋体" w:cs="宋体"/>
          <w:spacing w:val="-6"/>
          <w:sz w:val="32"/>
          <w:szCs w:val="32"/>
        </w:rPr>
        <w:t>a</w:t>
      </w:r>
      <w:r>
        <w:rPr>
          <w:rFonts w:hint="eastAsia" w:ascii="仿宋_GB2312" w:hAnsi="仿宋_GB2312" w:eastAsia="仿宋_GB2312" w:cs="仿宋_GB2312"/>
          <w:spacing w:val="-6"/>
          <w:sz w:val="32"/>
          <w:szCs w:val="32"/>
        </w:rPr>
        <w:t>.活动内容、过程和步骤</w:t>
      </w:r>
      <w:r>
        <w:rPr>
          <w:rFonts w:hint="eastAsia" w:ascii="仿宋_GB2312" w:hAnsi="仿宋_GB2312" w:eastAsia="仿宋_GB2312" w:cs="仿宋_GB2312"/>
          <w:spacing w:val="-6"/>
          <w:sz w:val="32"/>
          <w:szCs w:val="32"/>
          <w:lang w:eastAsia="zh-CN"/>
        </w:rPr>
        <w:t>；</w:t>
      </w:r>
      <w:r>
        <w:rPr>
          <w:rFonts w:hint="eastAsia" w:ascii="宋体" w:hAnsi="宋体" w:eastAsia="宋体" w:cs="宋体"/>
          <w:spacing w:val="-6"/>
          <w:sz w:val="32"/>
          <w:szCs w:val="32"/>
        </w:rPr>
        <w:t>b</w:t>
      </w:r>
      <w:r>
        <w:rPr>
          <w:rFonts w:hint="eastAsia" w:ascii="仿宋_GB2312" w:hAnsi="仿宋_GB2312" w:eastAsia="仿宋_GB2312" w:cs="仿宋_GB2312"/>
          <w:spacing w:val="-6"/>
          <w:sz w:val="32"/>
          <w:szCs w:val="32"/>
        </w:rPr>
        <w:t>.难点、重点、创新点</w:t>
      </w:r>
      <w:r>
        <w:rPr>
          <w:rFonts w:hint="eastAsia" w:ascii="仿宋_GB2312" w:hAnsi="仿宋_GB2312" w:eastAsia="仿宋_GB2312" w:cs="仿宋_GB2312"/>
          <w:spacing w:val="-6"/>
          <w:sz w:val="32"/>
          <w:szCs w:val="32"/>
          <w:lang w:eastAsia="zh-CN"/>
        </w:rPr>
        <w:t>；</w:t>
      </w:r>
      <w:r>
        <w:rPr>
          <w:rFonts w:hint="eastAsia" w:ascii="宋体" w:hAnsi="宋体" w:eastAsia="宋体" w:cs="宋体"/>
          <w:spacing w:val="-6"/>
          <w:sz w:val="32"/>
          <w:szCs w:val="32"/>
        </w:rPr>
        <w:t>c</w:t>
      </w:r>
      <w:r>
        <w:rPr>
          <w:rFonts w:hint="eastAsia" w:ascii="仿宋_GB2312" w:hAnsi="仿宋_GB2312" w:eastAsia="仿宋_GB2312" w:cs="仿宋_GB2312"/>
          <w:spacing w:val="-6"/>
          <w:sz w:val="32"/>
          <w:szCs w:val="32"/>
        </w:rPr>
        <w:t>.利用的各类科技教育资源（场所、资料、器材等）</w:t>
      </w:r>
      <w:r>
        <w:rPr>
          <w:rFonts w:hint="eastAsia" w:ascii="仿宋_GB2312" w:hAnsi="仿宋_GB2312" w:eastAsia="仿宋_GB2312" w:cs="仿宋_GB2312"/>
          <w:spacing w:val="-6"/>
          <w:sz w:val="32"/>
          <w:szCs w:val="32"/>
          <w:lang w:eastAsia="zh-CN"/>
        </w:rPr>
        <w:t>；</w:t>
      </w:r>
      <w:r>
        <w:rPr>
          <w:rFonts w:hint="eastAsia" w:ascii="宋体" w:hAnsi="宋体" w:eastAsia="宋体" w:cs="宋体"/>
          <w:spacing w:val="-6"/>
          <w:sz w:val="32"/>
          <w:szCs w:val="32"/>
        </w:rPr>
        <w:t>d</w:t>
      </w:r>
      <w:r>
        <w:rPr>
          <w:rFonts w:hint="eastAsia" w:ascii="仿宋_GB2312" w:hAnsi="仿宋_GB2312" w:eastAsia="仿宋_GB2312" w:cs="仿宋_GB2312"/>
          <w:spacing w:val="-6"/>
          <w:sz w:val="32"/>
          <w:szCs w:val="32"/>
        </w:rPr>
        <w:t>.活动中可能出现的问题及解决预案</w:t>
      </w:r>
      <w:r>
        <w:rPr>
          <w:rFonts w:hint="eastAsia" w:ascii="仿宋_GB2312" w:hAnsi="仿宋_GB2312" w:eastAsia="仿宋_GB2312" w:cs="仿宋_GB2312"/>
          <w:spacing w:val="-6"/>
          <w:sz w:val="32"/>
          <w:szCs w:val="32"/>
          <w:lang w:eastAsia="zh-CN"/>
        </w:rPr>
        <w:t>；</w:t>
      </w:r>
      <w:r>
        <w:rPr>
          <w:rFonts w:hint="eastAsia" w:ascii="宋体" w:hAnsi="宋体" w:eastAsia="宋体" w:cs="宋体"/>
          <w:spacing w:val="-6"/>
          <w:sz w:val="32"/>
          <w:szCs w:val="32"/>
        </w:rPr>
        <w:t>e</w:t>
      </w:r>
      <w:r>
        <w:rPr>
          <w:rFonts w:hint="eastAsia" w:ascii="仿宋_GB2312" w:hAnsi="仿宋_GB2312" w:eastAsia="仿宋_GB2312" w:cs="仿宋_GB2312"/>
          <w:spacing w:val="-6"/>
          <w:sz w:val="32"/>
          <w:szCs w:val="32"/>
        </w:rPr>
        <w:t>.预期效果与呈现方式;</w:t>
      </w:r>
      <w:r>
        <w:rPr>
          <w:rFonts w:hint="eastAsia" w:ascii="宋体" w:hAnsi="宋体" w:eastAsia="宋体" w:cs="宋体"/>
          <w:spacing w:val="-6"/>
          <w:sz w:val="32"/>
          <w:szCs w:val="32"/>
        </w:rPr>
        <w:t>f</w:t>
      </w:r>
      <w:r>
        <w:rPr>
          <w:rFonts w:hint="eastAsia" w:ascii="仿宋_GB2312" w:hAnsi="仿宋_GB2312" w:eastAsia="仿宋_GB2312" w:cs="仿宋_GB2312"/>
          <w:spacing w:val="-6"/>
          <w:sz w:val="32"/>
          <w:szCs w:val="32"/>
        </w:rPr>
        <w:t>.效果的评价标准与方式。</w:t>
      </w:r>
    </w:p>
    <w:p w14:paraId="4134643D">
      <w:pPr>
        <w:keepNext w:val="0"/>
        <w:keepLines w:val="0"/>
        <w:pageBreakBefore w:val="0"/>
        <w:widowControl/>
        <w:kinsoku/>
        <w:wordWrap/>
        <w:overflowPunct/>
        <w:topLinePunct w:val="0"/>
        <w:autoSpaceDE/>
        <w:autoSpaceDN/>
        <w:bidi w:val="0"/>
        <w:spacing w:line="57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宋体" w:hAnsi="宋体" w:eastAsia="宋体" w:cs="宋体"/>
          <w:sz w:val="32"/>
          <w:szCs w:val="32"/>
        </w:rPr>
        <w:t>4</w:t>
      </w:r>
      <w:r>
        <w:rPr>
          <w:rFonts w:hint="eastAsia" w:ascii="仿宋_GB2312" w:hAnsi="仿宋_GB2312" w:eastAsia="仿宋_GB2312" w:cs="仿宋_GB2312"/>
          <w:sz w:val="32"/>
          <w:szCs w:val="32"/>
        </w:rPr>
        <w:t>）活动已开始实施或已实施完成的证明材料。</w:t>
      </w:r>
    </w:p>
    <w:p w14:paraId="0FC8D9BD">
      <w:pPr>
        <w:keepNext w:val="0"/>
        <w:keepLines w:val="0"/>
        <w:pageBreakBefore w:val="0"/>
        <w:widowControl/>
        <w:kinsoku/>
        <w:wordWrap/>
        <w:overflowPunct/>
        <w:topLinePunct w:val="0"/>
        <w:autoSpaceDE/>
        <w:autoSpaceDN/>
        <w:bidi w:val="0"/>
        <w:spacing w:line="57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四、“</w:t>
      </w:r>
      <w:r>
        <w:rPr>
          <w:rFonts w:hint="eastAsia" w:ascii="黑体" w:hAnsi="黑体" w:eastAsia="黑体" w:cs="黑体"/>
          <w:sz w:val="32"/>
          <w:szCs w:val="32"/>
          <w:lang w:eastAsia="zh-CN"/>
        </w:rPr>
        <w:t>十佳</w:t>
      </w:r>
      <w:r>
        <w:rPr>
          <w:rFonts w:hint="eastAsia" w:ascii="黑体" w:hAnsi="黑体" w:eastAsia="黑体" w:cs="黑体"/>
          <w:sz w:val="32"/>
          <w:szCs w:val="32"/>
        </w:rPr>
        <w:t>科技辅导员”评选</w:t>
      </w:r>
    </w:p>
    <w:p w14:paraId="36B86D35">
      <w:pPr>
        <w:keepNext w:val="0"/>
        <w:keepLines w:val="0"/>
        <w:pageBreakBefore w:val="0"/>
        <w:widowControl/>
        <w:kinsoku/>
        <w:wordWrap/>
        <w:overflowPunct/>
        <w:topLinePunct w:val="0"/>
        <w:autoSpaceDE/>
        <w:autoSpaceDN/>
        <w:bidi w:val="0"/>
        <w:spacing w:line="57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十佳</w:t>
      </w:r>
      <w:r>
        <w:rPr>
          <w:rFonts w:hint="eastAsia" w:ascii="仿宋_GB2312" w:hAnsi="仿宋_GB2312" w:eastAsia="仿宋_GB2312" w:cs="仿宋_GB2312"/>
          <w:sz w:val="32"/>
          <w:szCs w:val="32"/>
        </w:rPr>
        <w:t>科技辅导员”评选是针对科技辅导员工作业绩和综合能力的评审。</w:t>
      </w:r>
    </w:p>
    <w:p w14:paraId="73531008">
      <w:pPr>
        <w:keepNext w:val="0"/>
        <w:keepLines w:val="0"/>
        <w:pageBreakBefore w:val="0"/>
        <w:widowControl/>
        <w:kinsoku/>
        <w:wordWrap/>
        <w:overflowPunct/>
        <w:topLinePunct w:val="0"/>
        <w:autoSpaceDE/>
        <w:autoSpaceDN/>
        <w:bidi w:val="0"/>
        <w:spacing w:line="570" w:lineRule="exact"/>
        <w:ind w:firstLine="640" w:firstLineChars="200"/>
        <w:textAlignment w:val="auto"/>
        <w:rPr>
          <w:rFonts w:hint="eastAsia" w:ascii="方正楷体简体" w:hAnsi="方正楷体简体" w:eastAsia="方正楷体简体" w:cs="方正楷体简体"/>
          <w:sz w:val="32"/>
          <w:szCs w:val="32"/>
        </w:rPr>
      </w:pPr>
      <w:r>
        <w:rPr>
          <w:rFonts w:hint="eastAsia" w:ascii="方正楷体简体" w:hAnsi="方正楷体简体" w:eastAsia="方正楷体简体" w:cs="方正楷体简体"/>
          <w:sz w:val="32"/>
          <w:szCs w:val="32"/>
        </w:rPr>
        <w:t>（一）申报条件</w:t>
      </w:r>
    </w:p>
    <w:p w14:paraId="56644BA1">
      <w:pPr>
        <w:keepNext w:val="0"/>
        <w:keepLines w:val="0"/>
        <w:pageBreakBefore w:val="0"/>
        <w:widowControl/>
        <w:kinsoku/>
        <w:wordWrap/>
        <w:overflowPunct/>
        <w:topLinePunct w:val="0"/>
        <w:autoSpaceDE/>
        <w:autoSpaceDN/>
        <w:bidi w:val="0"/>
        <w:spacing w:line="570" w:lineRule="exact"/>
        <w:ind w:firstLine="640" w:firstLineChars="200"/>
        <w:textAlignment w:val="auto"/>
        <w:rPr>
          <w:rFonts w:hint="eastAsia" w:ascii="仿宋_GB2312" w:hAnsi="仿宋_GB2312" w:eastAsia="仿宋_GB2312" w:cs="仿宋_GB2312"/>
          <w:sz w:val="32"/>
          <w:szCs w:val="32"/>
        </w:rPr>
      </w:pPr>
      <w:r>
        <w:rPr>
          <w:rFonts w:hint="eastAsia" w:ascii="宋体" w:hAnsi="宋体" w:eastAsia="宋体" w:cs="宋体"/>
          <w:sz w:val="32"/>
          <w:szCs w:val="32"/>
        </w:rPr>
        <w:t>1</w:t>
      </w:r>
      <w:r>
        <w:rPr>
          <w:rFonts w:hint="eastAsia" w:ascii="仿宋_GB2312" w:hAnsi="仿宋_GB2312" w:eastAsia="仿宋_GB2312" w:cs="仿宋_GB2312"/>
          <w:sz w:val="32"/>
          <w:szCs w:val="32"/>
        </w:rPr>
        <w:t>．热爱青少年科技教育事业，对青少年科技教育有正确的理念和认识。</w:t>
      </w:r>
    </w:p>
    <w:p w14:paraId="30E4BA95">
      <w:pPr>
        <w:keepNext w:val="0"/>
        <w:keepLines w:val="0"/>
        <w:pageBreakBefore w:val="0"/>
        <w:widowControl/>
        <w:kinsoku/>
        <w:wordWrap/>
        <w:overflowPunct/>
        <w:topLinePunct w:val="0"/>
        <w:autoSpaceDE/>
        <w:autoSpaceDN/>
        <w:bidi w:val="0"/>
        <w:spacing w:line="570" w:lineRule="exact"/>
        <w:ind w:firstLine="640" w:firstLineChars="200"/>
        <w:textAlignment w:val="auto"/>
        <w:rPr>
          <w:rFonts w:hint="eastAsia" w:ascii="仿宋_GB2312" w:hAnsi="仿宋_GB2312" w:eastAsia="仿宋_GB2312" w:cs="仿宋_GB2312"/>
          <w:sz w:val="32"/>
          <w:szCs w:val="32"/>
        </w:rPr>
      </w:pPr>
      <w:r>
        <w:rPr>
          <w:rFonts w:hint="eastAsia" w:ascii="宋体" w:hAnsi="宋体" w:eastAsia="宋体" w:cs="宋体"/>
          <w:sz w:val="32"/>
          <w:szCs w:val="32"/>
        </w:rPr>
        <w:t>2</w:t>
      </w:r>
      <w:r>
        <w:rPr>
          <w:rFonts w:hint="eastAsia" w:ascii="仿宋_GB2312" w:hAnsi="仿宋_GB2312" w:eastAsia="仿宋_GB2312" w:cs="仿宋_GB2312"/>
          <w:sz w:val="32"/>
          <w:szCs w:val="32"/>
        </w:rPr>
        <w:t>．从事科技辅导员或相关工作满</w:t>
      </w:r>
      <w:r>
        <w:rPr>
          <w:rFonts w:hint="eastAsia" w:ascii="宋体" w:hAnsi="宋体" w:eastAsia="宋体" w:cs="宋体"/>
          <w:sz w:val="32"/>
          <w:szCs w:val="32"/>
        </w:rPr>
        <w:t>3</w:t>
      </w:r>
      <w:r>
        <w:rPr>
          <w:rFonts w:hint="eastAsia" w:ascii="仿宋_GB2312" w:hAnsi="仿宋_GB2312" w:eastAsia="仿宋_GB2312" w:cs="仿宋_GB2312"/>
          <w:sz w:val="32"/>
          <w:szCs w:val="32"/>
        </w:rPr>
        <w:t>年以上。具备较高的科技教育理论水平和丰富的组织开展青少年科技活动的经验，并取得优异成绩。</w:t>
      </w:r>
    </w:p>
    <w:p w14:paraId="79E93424">
      <w:pPr>
        <w:keepNext w:val="0"/>
        <w:keepLines w:val="0"/>
        <w:pageBreakBefore w:val="0"/>
        <w:widowControl/>
        <w:kinsoku/>
        <w:wordWrap/>
        <w:overflowPunct/>
        <w:topLinePunct w:val="0"/>
        <w:autoSpaceDE/>
        <w:autoSpaceDN/>
        <w:bidi w:val="0"/>
        <w:spacing w:line="570" w:lineRule="exact"/>
        <w:ind w:firstLine="640" w:firstLineChars="200"/>
        <w:textAlignment w:val="auto"/>
        <w:rPr>
          <w:rFonts w:hint="eastAsia" w:ascii="仿宋_GB2312" w:hAnsi="仿宋_GB2312" w:eastAsia="仿宋_GB2312" w:cs="仿宋_GB2312"/>
          <w:sz w:val="32"/>
          <w:szCs w:val="32"/>
        </w:rPr>
      </w:pPr>
      <w:r>
        <w:rPr>
          <w:rFonts w:hint="eastAsia" w:ascii="宋体" w:hAnsi="宋体" w:eastAsia="宋体" w:cs="宋体"/>
          <w:sz w:val="32"/>
          <w:szCs w:val="32"/>
        </w:rPr>
        <w:t>3</w:t>
      </w:r>
      <w:r>
        <w:rPr>
          <w:rFonts w:hint="eastAsia" w:ascii="仿宋_GB2312" w:hAnsi="仿宋_GB2312" w:eastAsia="仿宋_GB2312" w:cs="仿宋_GB2312"/>
          <w:sz w:val="32"/>
          <w:szCs w:val="32"/>
        </w:rPr>
        <w:t>．须有作品参加当届科技教育创新成果竞赛。</w:t>
      </w:r>
    </w:p>
    <w:p w14:paraId="1C297570">
      <w:pPr>
        <w:keepNext w:val="0"/>
        <w:keepLines w:val="0"/>
        <w:pageBreakBefore w:val="0"/>
        <w:widowControl/>
        <w:kinsoku/>
        <w:wordWrap/>
        <w:overflowPunct/>
        <w:topLinePunct w:val="0"/>
        <w:autoSpaceDE/>
        <w:autoSpaceDN/>
        <w:bidi w:val="0"/>
        <w:spacing w:line="570" w:lineRule="exact"/>
        <w:ind w:firstLine="640" w:firstLineChars="200"/>
        <w:textAlignment w:val="auto"/>
        <w:rPr>
          <w:rFonts w:hint="eastAsia" w:ascii="仿宋_GB2312" w:hAnsi="仿宋_GB2312" w:eastAsia="仿宋_GB2312" w:cs="仿宋_GB2312"/>
          <w:sz w:val="32"/>
          <w:szCs w:val="32"/>
        </w:rPr>
      </w:pPr>
      <w:r>
        <w:rPr>
          <w:rFonts w:hint="eastAsia" w:ascii="宋体" w:hAnsi="宋体" w:eastAsia="宋体" w:cs="宋体"/>
          <w:sz w:val="32"/>
          <w:szCs w:val="32"/>
        </w:rPr>
        <w:t>4</w:t>
      </w:r>
      <w:r>
        <w:rPr>
          <w:rFonts w:hint="eastAsia" w:ascii="仿宋_GB2312" w:hAnsi="仿宋_GB2312" w:eastAsia="仿宋_GB2312" w:cs="仿宋_GB2312"/>
          <w:sz w:val="32"/>
          <w:szCs w:val="32"/>
        </w:rPr>
        <w:t>．须有作为区、县级以上青少年科技辅导员培训活动主讲教师的经历。</w:t>
      </w:r>
    </w:p>
    <w:p w14:paraId="1A544CAF">
      <w:pPr>
        <w:keepNext w:val="0"/>
        <w:keepLines w:val="0"/>
        <w:pageBreakBefore w:val="0"/>
        <w:widowControl/>
        <w:kinsoku/>
        <w:wordWrap/>
        <w:overflowPunct/>
        <w:topLinePunct w:val="0"/>
        <w:autoSpaceDE/>
        <w:autoSpaceDN/>
        <w:bidi w:val="0"/>
        <w:spacing w:line="570" w:lineRule="exact"/>
        <w:ind w:firstLine="640" w:firstLineChars="200"/>
        <w:textAlignment w:val="auto"/>
        <w:rPr>
          <w:rFonts w:hint="eastAsia" w:ascii="方正楷体简体" w:hAnsi="方正楷体简体" w:eastAsia="方正楷体简体" w:cs="方正楷体简体"/>
          <w:sz w:val="32"/>
          <w:szCs w:val="32"/>
        </w:rPr>
      </w:pPr>
      <w:r>
        <w:rPr>
          <w:rFonts w:hint="eastAsia" w:ascii="方正楷体简体" w:hAnsi="方正楷体简体" w:eastAsia="方正楷体简体" w:cs="方正楷体简体"/>
          <w:sz w:val="32"/>
          <w:szCs w:val="32"/>
        </w:rPr>
        <w:t>（二）申报要求</w:t>
      </w:r>
    </w:p>
    <w:p w14:paraId="3AAD0875">
      <w:pPr>
        <w:keepNext w:val="0"/>
        <w:keepLines w:val="0"/>
        <w:pageBreakBefore w:val="0"/>
        <w:widowControl/>
        <w:kinsoku/>
        <w:wordWrap/>
        <w:overflowPunct/>
        <w:topLinePunct w:val="0"/>
        <w:autoSpaceDE/>
        <w:autoSpaceDN/>
        <w:bidi w:val="0"/>
        <w:spacing w:line="570" w:lineRule="exact"/>
        <w:ind w:firstLine="640" w:firstLineChars="200"/>
        <w:textAlignment w:val="auto"/>
        <w:rPr>
          <w:rFonts w:hint="eastAsia" w:ascii="仿宋_GB2312" w:hAnsi="仿宋_GB2312" w:eastAsia="仿宋_GB2312" w:cs="仿宋_GB2312"/>
          <w:color w:val="C00000"/>
          <w:sz w:val="32"/>
          <w:szCs w:val="32"/>
        </w:rPr>
      </w:pPr>
      <w:r>
        <w:rPr>
          <w:rFonts w:hint="eastAsia" w:ascii="宋体" w:hAnsi="宋体" w:eastAsia="宋体" w:cs="宋体"/>
          <w:color w:val="auto"/>
          <w:sz w:val="32"/>
          <w:szCs w:val="32"/>
        </w:rPr>
        <w:t>1</w:t>
      </w:r>
      <w:r>
        <w:rPr>
          <w:rFonts w:hint="eastAsia" w:ascii="仿宋_GB2312" w:hAnsi="仿宋_GB2312" w:eastAsia="仿宋_GB2312" w:cs="仿宋_GB2312"/>
          <w:color w:val="auto"/>
          <w:sz w:val="32"/>
          <w:szCs w:val="32"/>
        </w:rPr>
        <w:t>．科技辅导员在参加科技教育创新成果竞赛的同时，可自愿申请参加“</w:t>
      </w:r>
      <w:r>
        <w:rPr>
          <w:rFonts w:hint="eastAsia" w:ascii="仿宋_GB2312" w:hAnsi="仿宋_GB2312" w:eastAsia="仿宋_GB2312" w:cs="仿宋_GB2312"/>
          <w:color w:val="auto"/>
          <w:sz w:val="32"/>
          <w:szCs w:val="32"/>
          <w:lang w:eastAsia="zh-CN"/>
        </w:rPr>
        <w:t>十佳</w:t>
      </w:r>
      <w:r>
        <w:rPr>
          <w:rFonts w:hint="eastAsia" w:ascii="仿宋_GB2312" w:hAnsi="仿宋_GB2312" w:eastAsia="仿宋_GB2312" w:cs="仿宋_GB2312"/>
          <w:color w:val="auto"/>
          <w:sz w:val="32"/>
          <w:szCs w:val="32"/>
        </w:rPr>
        <w:t>科技辅导员”评选。</w:t>
      </w:r>
    </w:p>
    <w:p w14:paraId="61C29867">
      <w:pPr>
        <w:keepNext w:val="0"/>
        <w:keepLines w:val="0"/>
        <w:pageBreakBefore w:val="0"/>
        <w:widowControl/>
        <w:kinsoku/>
        <w:wordWrap/>
        <w:overflowPunct/>
        <w:topLinePunct w:val="0"/>
        <w:autoSpaceDE/>
        <w:autoSpaceDN/>
        <w:bidi w:val="0"/>
        <w:spacing w:line="570" w:lineRule="exact"/>
        <w:ind w:firstLine="640" w:firstLineChars="200"/>
        <w:textAlignment w:val="auto"/>
        <w:rPr>
          <w:rFonts w:hint="eastAsia" w:ascii="仿宋_GB2312" w:hAnsi="仿宋_GB2312" w:eastAsia="仿宋_GB2312" w:cs="仿宋_GB2312"/>
          <w:sz w:val="32"/>
          <w:szCs w:val="32"/>
        </w:rPr>
      </w:pPr>
      <w:r>
        <w:rPr>
          <w:rFonts w:hint="eastAsia" w:ascii="宋体" w:hAnsi="宋体" w:eastAsia="宋体" w:cs="宋体"/>
          <w:sz w:val="32"/>
          <w:szCs w:val="32"/>
        </w:rPr>
        <w:t>2</w:t>
      </w:r>
      <w:r>
        <w:rPr>
          <w:rFonts w:hint="eastAsia" w:ascii="仿宋_GB2312" w:hAnsi="仿宋_GB2312" w:eastAsia="仿宋_GB2312" w:cs="仿宋_GB2312"/>
          <w:sz w:val="32"/>
          <w:szCs w:val="32"/>
        </w:rPr>
        <w:t>．申报书中须如实填写本人简历、获得过的奖励、发表的论文或著作、作为主讲教师参与科技辅导员培训工作等个人业绩，并将证明个人业绩的相关材料（如获奖证书、发表的论文或著作等）复印件带至终评现场。</w:t>
      </w:r>
    </w:p>
    <w:p w14:paraId="3DA5E738">
      <w:pPr>
        <w:keepNext w:val="0"/>
        <w:keepLines w:val="0"/>
        <w:pageBreakBefore w:val="0"/>
        <w:widowControl/>
        <w:kinsoku/>
        <w:wordWrap/>
        <w:overflowPunct/>
        <w:topLinePunct w:val="0"/>
        <w:autoSpaceDE/>
        <w:autoSpaceDN/>
        <w:bidi w:val="0"/>
        <w:spacing w:line="570" w:lineRule="exact"/>
        <w:ind w:firstLine="640" w:firstLineChars="200"/>
        <w:textAlignment w:val="auto"/>
        <w:rPr>
          <w:rFonts w:hint="eastAsia" w:ascii="方正小标宋简体" w:eastAsia="方正小标宋简体"/>
          <w:color w:val="C00000"/>
          <w:sz w:val="44"/>
          <w:szCs w:val="44"/>
        </w:rPr>
      </w:pPr>
      <w:r>
        <w:rPr>
          <w:rFonts w:hint="eastAsia" w:ascii="宋体" w:hAnsi="宋体" w:eastAsia="宋体" w:cs="宋体"/>
          <w:color w:val="auto"/>
          <w:sz w:val="32"/>
          <w:szCs w:val="32"/>
        </w:rPr>
        <w:t>3</w:t>
      </w:r>
      <w:r>
        <w:rPr>
          <w:rFonts w:hint="eastAsia" w:ascii="仿宋_GB2312" w:hAnsi="仿宋_GB2312" w:eastAsia="仿宋_GB2312" w:cs="仿宋_GB2312"/>
          <w:color w:val="auto"/>
          <w:sz w:val="32"/>
          <w:szCs w:val="32"/>
        </w:rPr>
        <w:t>．申报者所在单位须审查申报书内容是否属实、是否同意推荐其参加“</w:t>
      </w:r>
      <w:r>
        <w:rPr>
          <w:rFonts w:hint="eastAsia" w:ascii="仿宋_GB2312" w:hAnsi="仿宋_GB2312" w:eastAsia="仿宋_GB2312" w:cs="仿宋_GB2312"/>
          <w:color w:val="auto"/>
          <w:sz w:val="32"/>
          <w:szCs w:val="32"/>
          <w:lang w:eastAsia="zh-CN"/>
        </w:rPr>
        <w:t>十佳</w:t>
      </w:r>
      <w:r>
        <w:rPr>
          <w:rFonts w:hint="eastAsia" w:ascii="仿宋_GB2312" w:hAnsi="仿宋_GB2312" w:eastAsia="仿宋_GB2312" w:cs="仿宋_GB2312"/>
          <w:color w:val="auto"/>
          <w:sz w:val="32"/>
          <w:szCs w:val="32"/>
        </w:rPr>
        <w:t>科技辅导员”评选活动，并加盖公章。</w:t>
      </w:r>
    </w:p>
    <w:p w14:paraId="341D84EB">
      <w:pPr>
        <w:keepNext w:val="0"/>
        <w:keepLines w:val="0"/>
        <w:pageBreakBefore w:val="0"/>
        <w:widowControl/>
        <w:kinsoku/>
        <w:wordWrap/>
        <w:overflowPunct/>
        <w:topLinePunct w:val="0"/>
        <w:autoSpaceDE/>
        <w:autoSpaceDN/>
        <w:bidi w:val="0"/>
        <w:spacing w:before="312" w:beforeLines="100" w:line="570" w:lineRule="exact"/>
        <w:jc w:val="center"/>
        <w:textAlignment w:val="auto"/>
        <w:rPr>
          <w:rFonts w:ascii="方正小标宋简体" w:eastAsia="方正小标宋简体"/>
          <w:sz w:val="44"/>
          <w:szCs w:val="44"/>
        </w:rPr>
      </w:pPr>
      <w:r>
        <w:rPr>
          <w:rFonts w:hint="eastAsia" w:ascii="方正小标宋简体" w:eastAsia="方正小标宋简体"/>
          <w:sz w:val="44"/>
          <w:szCs w:val="44"/>
        </w:rPr>
        <w:br w:type="page"/>
      </w:r>
      <w:r>
        <w:rPr>
          <w:rFonts w:hint="eastAsia" w:ascii="方正小标宋简体" w:eastAsia="方正小标宋简体"/>
          <w:sz w:val="44"/>
          <w:szCs w:val="44"/>
        </w:rPr>
        <w:t>评比展示类作品申报指南</w:t>
      </w:r>
    </w:p>
    <w:p w14:paraId="780655EC">
      <w:pPr>
        <w:keepNext w:val="0"/>
        <w:keepLines w:val="0"/>
        <w:pageBreakBefore w:val="0"/>
        <w:widowControl/>
        <w:kinsoku/>
        <w:wordWrap/>
        <w:overflowPunct/>
        <w:topLinePunct w:val="0"/>
        <w:autoSpaceDE/>
        <w:autoSpaceDN/>
        <w:bidi w:val="0"/>
        <w:spacing w:line="570" w:lineRule="exact"/>
        <w:jc w:val="center"/>
        <w:textAlignment w:val="auto"/>
        <w:rPr>
          <w:rFonts w:hint="eastAsia" w:ascii="方正小标宋简体" w:eastAsia="方正小标宋简体"/>
          <w:sz w:val="36"/>
          <w:szCs w:val="36"/>
        </w:rPr>
      </w:pPr>
    </w:p>
    <w:p w14:paraId="371D723E">
      <w:pPr>
        <w:keepNext w:val="0"/>
        <w:keepLines w:val="0"/>
        <w:pageBreakBefore w:val="0"/>
        <w:widowControl/>
        <w:kinsoku/>
        <w:wordWrap/>
        <w:overflowPunct/>
        <w:topLinePunct w:val="0"/>
        <w:autoSpaceDE/>
        <w:autoSpaceDN/>
        <w:bidi w:val="0"/>
        <w:spacing w:line="570" w:lineRule="exact"/>
        <w:jc w:val="center"/>
        <w:textAlignment w:val="auto"/>
        <w:rPr>
          <w:rFonts w:hint="eastAsia" w:ascii="方正小标宋简体" w:eastAsia="方正小标宋简体"/>
          <w:sz w:val="36"/>
          <w:szCs w:val="36"/>
        </w:rPr>
      </w:pPr>
      <w:r>
        <w:rPr>
          <w:rFonts w:hint="eastAsia" w:ascii="方正小标宋简体" w:eastAsia="方正小标宋简体"/>
          <w:sz w:val="36"/>
          <w:szCs w:val="36"/>
        </w:rPr>
        <w:t>青少年科技创意</w:t>
      </w:r>
    </w:p>
    <w:p w14:paraId="45227ACD">
      <w:pPr>
        <w:keepNext w:val="0"/>
        <w:keepLines w:val="0"/>
        <w:pageBreakBefore w:val="0"/>
        <w:widowControl/>
        <w:kinsoku/>
        <w:wordWrap/>
        <w:overflowPunct/>
        <w:topLinePunct w:val="0"/>
        <w:autoSpaceDE/>
        <w:autoSpaceDN/>
        <w:bidi w:val="0"/>
        <w:spacing w:line="570" w:lineRule="exact"/>
        <w:jc w:val="center"/>
        <w:textAlignment w:val="auto"/>
        <w:rPr>
          <w:rFonts w:hint="eastAsia" w:ascii="方正小标宋简体" w:eastAsia="方正小标宋简体"/>
          <w:sz w:val="36"/>
          <w:szCs w:val="36"/>
        </w:rPr>
      </w:pPr>
    </w:p>
    <w:p w14:paraId="20C482DD">
      <w:pPr>
        <w:keepNext w:val="0"/>
        <w:keepLines w:val="0"/>
        <w:pageBreakBefore w:val="0"/>
        <w:widowControl/>
        <w:kinsoku/>
        <w:wordWrap/>
        <w:overflowPunct/>
        <w:topLinePunct w:val="0"/>
        <w:autoSpaceDE/>
        <w:autoSpaceDN/>
        <w:bidi w:val="0"/>
        <w:spacing w:line="57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青少年科技创意比赛旨在鼓励青少年在生活中发现和提出问题，用科学思维和创意设计解决方案，让更多的青少年有机会参与科技创新活动。</w:t>
      </w:r>
    </w:p>
    <w:p w14:paraId="162DFF1B">
      <w:pPr>
        <w:keepNext w:val="0"/>
        <w:keepLines w:val="0"/>
        <w:pageBreakBefore w:val="0"/>
        <w:widowControl/>
        <w:kinsoku/>
        <w:wordWrap/>
        <w:overflowPunct/>
        <w:topLinePunct w:val="0"/>
        <w:autoSpaceDE/>
        <w:autoSpaceDN/>
        <w:bidi w:val="0"/>
        <w:spacing w:line="570" w:lineRule="exact"/>
        <w:ind w:firstLine="640" w:firstLineChars="200"/>
        <w:textAlignment w:val="auto"/>
        <w:rPr>
          <w:rFonts w:hint="eastAsia" w:ascii="黑体" w:hAnsi="黑体" w:eastAsia="黑体" w:cs="黑体"/>
          <w:bCs/>
          <w:sz w:val="32"/>
          <w:szCs w:val="32"/>
        </w:rPr>
      </w:pPr>
      <w:r>
        <w:rPr>
          <w:rFonts w:hint="eastAsia" w:ascii="黑体" w:hAnsi="黑体" w:eastAsia="黑体" w:cs="黑体"/>
          <w:bCs/>
          <w:sz w:val="32"/>
          <w:szCs w:val="32"/>
        </w:rPr>
        <w:t>一、作品要求</w:t>
      </w:r>
    </w:p>
    <w:p w14:paraId="5973F3F0">
      <w:pPr>
        <w:keepNext w:val="0"/>
        <w:keepLines w:val="0"/>
        <w:pageBreakBefore w:val="0"/>
        <w:widowControl/>
        <w:kinsoku/>
        <w:wordWrap/>
        <w:overflowPunct/>
        <w:topLinePunct w:val="0"/>
        <w:autoSpaceDE/>
        <w:autoSpaceDN/>
        <w:bidi w:val="0"/>
        <w:spacing w:line="570" w:lineRule="exact"/>
        <w:ind w:firstLine="640" w:firstLineChars="200"/>
        <w:textAlignment w:val="auto"/>
        <w:rPr>
          <w:rFonts w:hint="eastAsia" w:ascii="仿宋_GB2312" w:hAnsi="仿宋_GB2312" w:eastAsia="仿宋_GB2312" w:cs="仿宋_GB2312"/>
          <w:sz w:val="32"/>
          <w:szCs w:val="32"/>
        </w:rPr>
      </w:pPr>
      <w:r>
        <w:rPr>
          <w:rFonts w:hint="eastAsia" w:ascii="宋体" w:hAnsi="宋体" w:eastAsia="宋体" w:cs="宋体"/>
          <w:sz w:val="32"/>
          <w:szCs w:val="32"/>
        </w:rPr>
        <w:t>1</w:t>
      </w:r>
      <w:r>
        <w:rPr>
          <w:rFonts w:hint="eastAsia" w:ascii="仿宋_GB2312" w:hAnsi="仿宋_GB2312" w:eastAsia="仿宋_GB2312" w:cs="仿宋_GB2312"/>
          <w:sz w:val="32"/>
          <w:szCs w:val="32"/>
        </w:rPr>
        <w:t>. 作品内容应是针对生活中或科学技术领域中某一个问题所提出的创新性科学设计或解决方案。</w:t>
      </w:r>
    </w:p>
    <w:p w14:paraId="12264C47">
      <w:pPr>
        <w:keepNext w:val="0"/>
        <w:keepLines w:val="0"/>
        <w:pageBreakBefore w:val="0"/>
        <w:widowControl/>
        <w:kinsoku/>
        <w:wordWrap/>
        <w:overflowPunct/>
        <w:topLinePunct w:val="0"/>
        <w:autoSpaceDE/>
        <w:autoSpaceDN/>
        <w:bidi w:val="0"/>
        <w:spacing w:line="570" w:lineRule="exact"/>
        <w:ind w:firstLine="640" w:firstLineChars="200"/>
        <w:textAlignment w:val="auto"/>
        <w:rPr>
          <w:rFonts w:hint="eastAsia" w:ascii="仿宋_GB2312" w:hAnsi="仿宋_GB2312" w:eastAsia="仿宋_GB2312" w:cs="仿宋_GB2312"/>
          <w:sz w:val="32"/>
          <w:szCs w:val="32"/>
        </w:rPr>
      </w:pPr>
      <w:r>
        <w:rPr>
          <w:rFonts w:hint="eastAsia" w:ascii="宋体" w:hAnsi="宋体" w:eastAsia="宋体" w:cs="宋体"/>
          <w:sz w:val="32"/>
          <w:szCs w:val="32"/>
        </w:rPr>
        <w:t>2</w:t>
      </w:r>
      <w:r>
        <w:rPr>
          <w:rFonts w:hint="eastAsia" w:ascii="仿宋_GB2312" w:hAnsi="仿宋_GB2312" w:eastAsia="仿宋_GB2312" w:cs="仿宋_GB2312"/>
          <w:sz w:val="32"/>
          <w:szCs w:val="32"/>
        </w:rPr>
        <w:t>. 作品主要以文案形式说明创意，内容应包括对问题的描述、相关背景综述和分析、针对问题提出的设计模型、解决思路、方案等。可附加设计图或图片。</w:t>
      </w:r>
    </w:p>
    <w:p w14:paraId="1E210702">
      <w:pPr>
        <w:keepNext w:val="0"/>
        <w:keepLines w:val="0"/>
        <w:pageBreakBefore w:val="0"/>
        <w:widowControl/>
        <w:kinsoku/>
        <w:wordWrap/>
        <w:overflowPunct/>
        <w:topLinePunct w:val="0"/>
        <w:autoSpaceDE/>
        <w:autoSpaceDN/>
        <w:bidi w:val="0"/>
        <w:spacing w:line="57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宋体" w:hAnsi="宋体" w:eastAsia="宋体" w:cs="宋体"/>
          <w:sz w:val="32"/>
          <w:szCs w:val="32"/>
        </w:rPr>
        <w:t>1</w:t>
      </w:r>
      <w:r>
        <w:rPr>
          <w:rFonts w:hint="eastAsia" w:ascii="仿宋_GB2312" w:hAnsi="仿宋_GB2312" w:eastAsia="仿宋_GB2312" w:cs="仿宋_GB2312"/>
          <w:sz w:val="32"/>
          <w:szCs w:val="32"/>
        </w:rPr>
        <w:t>）文案字数</w:t>
      </w:r>
      <w:r>
        <w:rPr>
          <w:rFonts w:hint="eastAsia" w:ascii="宋体" w:hAnsi="宋体" w:eastAsia="宋体" w:cs="宋体"/>
          <w:sz w:val="32"/>
          <w:szCs w:val="32"/>
        </w:rPr>
        <w:t>1000</w:t>
      </w:r>
      <w:r>
        <w:rPr>
          <w:rFonts w:hint="eastAsia" w:ascii="仿宋_GB2312" w:hAnsi="仿宋_GB2312" w:eastAsia="仿宋_GB2312" w:cs="仿宋_GB2312"/>
          <w:sz w:val="32"/>
          <w:szCs w:val="32"/>
        </w:rPr>
        <w:t>-</w:t>
      </w:r>
      <w:r>
        <w:rPr>
          <w:rFonts w:hint="eastAsia" w:ascii="宋体" w:hAnsi="宋体" w:eastAsia="宋体" w:cs="宋体"/>
          <w:sz w:val="32"/>
          <w:szCs w:val="32"/>
        </w:rPr>
        <w:t>2000</w:t>
      </w:r>
      <w:r>
        <w:rPr>
          <w:rFonts w:hint="eastAsia" w:ascii="仿宋_GB2312" w:hAnsi="仿宋_GB2312" w:eastAsia="仿宋_GB2312" w:cs="仿宋_GB2312"/>
          <w:sz w:val="32"/>
          <w:szCs w:val="32"/>
        </w:rPr>
        <w:t>字。</w:t>
      </w:r>
    </w:p>
    <w:p w14:paraId="087513A8">
      <w:pPr>
        <w:keepNext w:val="0"/>
        <w:keepLines w:val="0"/>
        <w:pageBreakBefore w:val="0"/>
        <w:widowControl/>
        <w:kinsoku/>
        <w:wordWrap/>
        <w:overflowPunct/>
        <w:topLinePunct w:val="0"/>
        <w:autoSpaceDE/>
        <w:autoSpaceDN/>
        <w:bidi w:val="0"/>
        <w:spacing w:line="57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宋体" w:hAnsi="宋体" w:eastAsia="宋体" w:cs="宋体"/>
          <w:sz w:val="32"/>
          <w:szCs w:val="32"/>
        </w:rPr>
        <w:t>2</w:t>
      </w:r>
      <w:r>
        <w:rPr>
          <w:rFonts w:hint="eastAsia" w:ascii="仿宋_GB2312" w:hAnsi="仿宋_GB2312" w:eastAsia="仿宋_GB2312" w:cs="仿宋_GB2312"/>
          <w:sz w:val="32"/>
          <w:szCs w:val="32"/>
        </w:rPr>
        <w:t>）设计图和图片总计数量不超过</w:t>
      </w:r>
      <w:r>
        <w:rPr>
          <w:rFonts w:hint="eastAsia" w:ascii="宋体" w:hAnsi="宋体" w:eastAsia="宋体" w:cs="宋体"/>
          <w:sz w:val="32"/>
          <w:szCs w:val="32"/>
        </w:rPr>
        <w:t>5</w:t>
      </w:r>
      <w:r>
        <w:rPr>
          <w:rFonts w:hint="eastAsia" w:ascii="仿宋_GB2312" w:hAnsi="仿宋_GB2312" w:eastAsia="仿宋_GB2312" w:cs="仿宋_GB2312"/>
          <w:sz w:val="32"/>
          <w:szCs w:val="32"/>
        </w:rPr>
        <w:t>幅，须包含图标或图注，格式为</w:t>
      </w:r>
      <w:r>
        <w:rPr>
          <w:rFonts w:hint="eastAsia" w:ascii="宋体" w:hAnsi="宋体" w:eastAsia="宋体" w:cs="宋体"/>
          <w:sz w:val="32"/>
          <w:szCs w:val="32"/>
        </w:rPr>
        <w:t>jpg</w:t>
      </w:r>
      <w:r>
        <w:rPr>
          <w:rFonts w:hint="eastAsia" w:ascii="仿宋_GB2312" w:hAnsi="仿宋_GB2312" w:eastAsia="仿宋_GB2312" w:cs="仿宋_GB2312"/>
          <w:sz w:val="32"/>
          <w:szCs w:val="32"/>
        </w:rPr>
        <w:t>，分辨率为</w:t>
      </w:r>
      <w:r>
        <w:rPr>
          <w:rFonts w:hint="eastAsia" w:ascii="宋体" w:hAnsi="宋体" w:eastAsia="宋体" w:cs="宋体"/>
          <w:sz w:val="32"/>
          <w:szCs w:val="32"/>
        </w:rPr>
        <w:t>300dpi</w:t>
      </w:r>
      <w:r>
        <w:rPr>
          <w:rFonts w:hint="eastAsia" w:ascii="仿宋_GB2312" w:hAnsi="仿宋_GB2312" w:eastAsia="仿宋_GB2312" w:cs="仿宋_GB2312"/>
          <w:sz w:val="32"/>
          <w:szCs w:val="32"/>
        </w:rPr>
        <w:t>。</w:t>
      </w:r>
    </w:p>
    <w:p w14:paraId="36B9F3F3">
      <w:pPr>
        <w:keepNext w:val="0"/>
        <w:keepLines w:val="0"/>
        <w:pageBreakBefore w:val="0"/>
        <w:widowControl/>
        <w:kinsoku/>
        <w:wordWrap/>
        <w:overflowPunct/>
        <w:topLinePunct w:val="0"/>
        <w:autoSpaceDE/>
        <w:autoSpaceDN/>
        <w:bidi w:val="0"/>
        <w:spacing w:line="570" w:lineRule="exact"/>
        <w:ind w:firstLine="640" w:firstLineChars="200"/>
        <w:textAlignment w:val="auto"/>
        <w:rPr>
          <w:rFonts w:hint="eastAsia" w:ascii="仿宋_GB2312" w:hAnsi="仿宋_GB2312" w:eastAsia="仿宋_GB2312" w:cs="仿宋_GB2312"/>
          <w:sz w:val="32"/>
          <w:szCs w:val="32"/>
        </w:rPr>
      </w:pPr>
      <w:r>
        <w:rPr>
          <w:rFonts w:hint="eastAsia" w:ascii="宋体" w:hAnsi="宋体" w:eastAsia="宋体" w:cs="宋体"/>
          <w:sz w:val="32"/>
          <w:szCs w:val="32"/>
        </w:rPr>
        <w:t>3</w:t>
      </w:r>
      <w:r>
        <w:rPr>
          <w:rFonts w:hint="eastAsia" w:ascii="仿宋_GB2312" w:hAnsi="仿宋_GB2312" w:eastAsia="仿宋_GB2312" w:cs="仿宋_GB2312"/>
          <w:sz w:val="32"/>
          <w:szCs w:val="32"/>
        </w:rPr>
        <w:t>. 作品内容应为申报者本人提出，文案和设计图等应为本人撰写制作，可在辅导教师的指导下完成。</w:t>
      </w:r>
    </w:p>
    <w:p w14:paraId="37618760">
      <w:pPr>
        <w:keepNext w:val="0"/>
        <w:keepLines w:val="0"/>
        <w:pageBreakBefore w:val="0"/>
        <w:widowControl/>
        <w:kinsoku/>
        <w:wordWrap/>
        <w:overflowPunct/>
        <w:topLinePunct w:val="0"/>
        <w:autoSpaceDE/>
        <w:autoSpaceDN/>
        <w:bidi w:val="0"/>
        <w:spacing w:line="570" w:lineRule="exact"/>
        <w:ind w:firstLine="640" w:firstLineChars="200"/>
        <w:textAlignment w:val="auto"/>
        <w:rPr>
          <w:rFonts w:hint="eastAsia" w:ascii="仿宋_GB2312" w:hAnsi="仿宋_GB2312" w:eastAsia="仿宋_GB2312" w:cs="仿宋_GB2312"/>
          <w:sz w:val="32"/>
          <w:szCs w:val="32"/>
        </w:rPr>
      </w:pPr>
      <w:r>
        <w:rPr>
          <w:rFonts w:hint="eastAsia" w:ascii="宋体" w:hAnsi="宋体" w:eastAsia="宋体" w:cs="宋体"/>
          <w:sz w:val="32"/>
          <w:szCs w:val="32"/>
        </w:rPr>
        <w:t>4</w:t>
      </w:r>
      <w:r>
        <w:rPr>
          <w:rFonts w:hint="eastAsia" w:ascii="仿宋_GB2312" w:hAnsi="仿宋_GB2312" w:eastAsia="仿宋_GB2312" w:cs="仿宋_GB2312"/>
          <w:sz w:val="32"/>
          <w:szCs w:val="32"/>
        </w:rPr>
        <w:t>. 仅接受个人申报，不接受集体作者的作品。</w:t>
      </w:r>
    </w:p>
    <w:p w14:paraId="67219175">
      <w:pPr>
        <w:keepNext w:val="0"/>
        <w:keepLines w:val="0"/>
        <w:pageBreakBefore w:val="0"/>
        <w:widowControl/>
        <w:kinsoku/>
        <w:wordWrap/>
        <w:overflowPunct/>
        <w:topLinePunct w:val="0"/>
        <w:autoSpaceDE/>
        <w:autoSpaceDN/>
        <w:bidi w:val="0"/>
        <w:spacing w:line="570" w:lineRule="exact"/>
        <w:ind w:firstLine="616" w:firstLineChars="200"/>
        <w:textAlignment w:val="auto"/>
        <w:rPr>
          <w:rFonts w:hint="eastAsia" w:ascii="仿宋_GB2312" w:hAnsi="仿宋_GB2312" w:eastAsia="仿宋_GB2312" w:cs="仿宋_GB2312"/>
          <w:sz w:val="32"/>
          <w:szCs w:val="32"/>
        </w:rPr>
      </w:pPr>
      <w:r>
        <w:rPr>
          <w:rFonts w:hint="eastAsia" w:ascii="宋体" w:hAnsi="宋体" w:eastAsia="宋体" w:cs="宋体"/>
          <w:spacing w:val="-6"/>
          <w:sz w:val="32"/>
          <w:szCs w:val="32"/>
        </w:rPr>
        <w:t>5</w:t>
      </w:r>
      <w:r>
        <w:rPr>
          <w:rFonts w:hint="eastAsia" w:ascii="仿宋_GB2312" w:hAnsi="仿宋_GB2312" w:eastAsia="仿宋_GB2312" w:cs="仿宋_GB2312"/>
          <w:spacing w:val="-6"/>
          <w:sz w:val="32"/>
          <w:szCs w:val="32"/>
        </w:rPr>
        <w:t>. 作品中内容不得仿冒、抄袭或侵害他人知识产权及著作权。</w:t>
      </w:r>
    </w:p>
    <w:p w14:paraId="09E4998E">
      <w:pPr>
        <w:keepNext w:val="0"/>
        <w:keepLines w:val="0"/>
        <w:pageBreakBefore w:val="0"/>
        <w:widowControl/>
        <w:kinsoku/>
        <w:wordWrap/>
        <w:overflowPunct/>
        <w:topLinePunct w:val="0"/>
        <w:autoSpaceDE/>
        <w:autoSpaceDN/>
        <w:bidi w:val="0"/>
        <w:spacing w:line="570" w:lineRule="exact"/>
        <w:ind w:firstLine="640" w:firstLineChars="200"/>
        <w:textAlignment w:val="auto"/>
        <w:rPr>
          <w:rFonts w:hint="eastAsia" w:ascii="黑体" w:hAnsi="黑体" w:eastAsia="黑体" w:cs="黑体"/>
          <w:bCs/>
          <w:sz w:val="32"/>
          <w:szCs w:val="32"/>
        </w:rPr>
      </w:pPr>
      <w:r>
        <w:rPr>
          <w:rFonts w:hint="eastAsia" w:ascii="黑体" w:hAnsi="黑体" w:eastAsia="黑体" w:cs="黑体"/>
          <w:bCs/>
          <w:sz w:val="32"/>
          <w:szCs w:val="32"/>
        </w:rPr>
        <w:t>二、申报要求</w:t>
      </w:r>
    </w:p>
    <w:p w14:paraId="750693F1">
      <w:pPr>
        <w:keepNext w:val="0"/>
        <w:keepLines w:val="0"/>
        <w:pageBreakBefore w:val="0"/>
        <w:widowControl/>
        <w:kinsoku/>
        <w:wordWrap/>
        <w:overflowPunct/>
        <w:topLinePunct w:val="0"/>
        <w:autoSpaceDE/>
        <w:autoSpaceDN/>
        <w:bidi w:val="0"/>
        <w:spacing w:line="570" w:lineRule="exact"/>
        <w:ind w:firstLine="640" w:firstLineChars="200"/>
        <w:textAlignment w:val="auto"/>
        <w:rPr>
          <w:rFonts w:hint="eastAsia" w:ascii="仿宋_GB2312" w:hAnsi="仿宋_GB2312" w:eastAsia="仿宋_GB2312" w:cs="仿宋_GB2312"/>
          <w:sz w:val="32"/>
          <w:szCs w:val="32"/>
        </w:rPr>
      </w:pPr>
      <w:r>
        <w:rPr>
          <w:rFonts w:hint="eastAsia" w:ascii="宋体" w:hAnsi="宋体" w:eastAsia="宋体" w:cs="宋体"/>
          <w:sz w:val="32"/>
          <w:szCs w:val="32"/>
        </w:rPr>
        <w:t>1</w:t>
      </w:r>
      <w:r>
        <w:rPr>
          <w:rFonts w:hint="eastAsia" w:ascii="仿宋_GB2312" w:hAnsi="仿宋_GB2312" w:eastAsia="仿宋_GB2312" w:cs="仿宋_GB2312"/>
          <w:sz w:val="32"/>
          <w:szCs w:val="32"/>
        </w:rPr>
        <w:t>. 申报者:申报时为在校中小学生（包括普通中小学、特殊教育学校、中等职业学校等）,每个参赛学生在一届大赛中，只能申报一个作品参加比赛。</w:t>
      </w:r>
    </w:p>
    <w:p w14:paraId="23855BFE">
      <w:pPr>
        <w:keepNext w:val="0"/>
        <w:keepLines w:val="0"/>
        <w:pageBreakBefore w:val="0"/>
        <w:widowControl/>
        <w:kinsoku/>
        <w:wordWrap/>
        <w:overflowPunct/>
        <w:topLinePunct w:val="0"/>
        <w:autoSpaceDE/>
        <w:autoSpaceDN/>
        <w:bidi w:val="0"/>
        <w:spacing w:line="570" w:lineRule="exact"/>
        <w:ind w:firstLine="640" w:firstLineChars="200"/>
        <w:textAlignment w:val="auto"/>
        <w:rPr>
          <w:rFonts w:hint="eastAsia" w:ascii="仿宋_GB2312" w:hAnsi="仿宋_GB2312" w:eastAsia="仿宋_GB2312" w:cs="仿宋_GB2312"/>
          <w:sz w:val="32"/>
          <w:szCs w:val="32"/>
        </w:rPr>
      </w:pPr>
      <w:r>
        <w:rPr>
          <w:rFonts w:hint="eastAsia" w:ascii="宋体" w:hAnsi="宋体" w:eastAsia="宋体" w:cs="宋体"/>
          <w:sz w:val="32"/>
          <w:szCs w:val="32"/>
        </w:rPr>
        <w:t>2</w:t>
      </w:r>
      <w:r>
        <w:rPr>
          <w:rFonts w:hint="eastAsia" w:ascii="仿宋_GB2312" w:hAnsi="仿宋_GB2312" w:eastAsia="仿宋_GB2312" w:cs="仿宋_GB2312"/>
          <w:sz w:val="32"/>
          <w:szCs w:val="32"/>
        </w:rPr>
        <w:t>. 申报材料:完整填写的申报书。</w:t>
      </w:r>
    </w:p>
    <w:p w14:paraId="2752D5A4">
      <w:pPr>
        <w:keepNext w:val="0"/>
        <w:keepLines w:val="0"/>
        <w:pageBreakBefore w:val="0"/>
        <w:widowControl/>
        <w:kinsoku/>
        <w:wordWrap/>
        <w:overflowPunct/>
        <w:topLinePunct w:val="0"/>
        <w:autoSpaceDE/>
        <w:autoSpaceDN/>
        <w:bidi w:val="0"/>
        <w:spacing w:line="570" w:lineRule="exact"/>
        <w:ind w:firstLine="640" w:firstLineChars="200"/>
        <w:textAlignment w:val="auto"/>
        <w:rPr>
          <w:rFonts w:hint="eastAsia" w:ascii="仿宋_GB2312" w:hAnsi="仿宋_GB2312" w:eastAsia="仿宋_GB2312" w:cs="仿宋_GB2312"/>
          <w:sz w:val="32"/>
          <w:szCs w:val="32"/>
        </w:rPr>
      </w:pPr>
      <w:r>
        <w:rPr>
          <w:rFonts w:hint="eastAsia" w:ascii="宋体" w:hAnsi="宋体" w:eastAsia="宋体" w:cs="宋体"/>
          <w:sz w:val="32"/>
          <w:szCs w:val="32"/>
          <w:lang w:val="en-US" w:eastAsia="zh-CN"/>
        </w:rPr>
        <w:t>3</w:t>
      </w:r>
      <w:r>
        <w:rPr>
          <w:rFonts w:hint="eastAsia" w:ascii="仿宋_GB2312" w:hAnsi="仿宋_GB2312" w:eastAsia="仿宋_GB2312" w:cs="仿宋_GB2312"/>
          <w:sz w:val="32"/>
          <w:szCs w:val="32"/>
        </w:rPr>
        <w:t>. 每个作品最多只能申报一名辅导教师，给予辅助性指导。</w:t>
      </w:r>
    </w:p>
    <w:p w14:paraId="46C14B0D">
      <w:pPr>
        <w:keepNext w:val="0"/>
        <w:keepLines w:val="0"/>
        <w:pageBreakBefore w:val="0"/>
        <w:widowControl/>
        <w:kinsoku/>
        <w:wordWrap/>
        <w:overflowPunct/>
        <w:topLinePunct w:val="0"/>
        <w:autoSpaceDE/>
        <w:autoSpaceDN/>
        <w:bidi w:val="0"/>
        <w:spacing w:line="570" w:lineRule="exact"/>
        <w:ind w:firstLine="640" w:firstLineChars="200"/>
        <w:textAlignment w:val="auto"/>
        <w:rPr>
          <w:rFonts w:ascii="仿宋" w:hAnsi="仿宋" w:eastAsia="仿宋"/>
          <w:sz w:val="32"/>
          <w:szCs w:val="32"/>
        </w:rPr>
      </w:pPr>
      <w:r>
        <w:rPr>
          <w:rFonts w:hint="eastAsia" w:ascii="仿宋" w:hAnsi="仿宋" w:eastAsia="仿宋"/>
          <w:sz w:val="32"/>
          <w:szCs w:val="32"/>
        </w:rPr>
        <w:t xml:space="preserve">     </w:t>
      </w:r>
    </w:p>
    <w:p w14:paraId="44D72050">
      <w:pPr>
        <w:keepNext w:val="0"/>
        <w:keepLines w:val="0"/>
        <w:pageBreakBefore w:val="0"/>
        <w:widowControl/>
        <w:kinsoku/>
        <w:wordWrap/>
        <w:overflowPunct/>
        <w:topLinePunct w:val="0"/>
        <w:autoSpaceDE/>
        <w:autoSpaceDN/>
        <w:bidi w:val="0"/>
        <w:spacing w:line="570" w:lineRule="exact"/>
        <w:jc w:val="center"/>
        <w:textAlignment w:val="auto"/>
        <w:rPr>
          <w:rFonts w:ascii="方正小标宋简体" w:hAnsi="仿宋" w:eastAsia="方正小标宋简体"/>
          <w:sz w:val="36"/>
          <w:szCs w:val="36"/>
        </w:rPr>
      </w:pPr>
      <w:r>
        <w:rPr>
          <w:rFonts w:hint="eastAsia" w:ascii="方正小标宋简体" w:hAnsi="仿宋" w:eastAsia="方正小标宋简体"/>
          <w:sz w:val="36"/>
          <w:szCs w:val="36"/>
        </w:rPr>
        <w:t>青少年科技实践活动</w:t>
      </w:r>
    </w:p>
    <w:p w14:paraId="37607A37">
      <w:pPr>
        <w:keepNext w:val="0"/>
        <w:keepLines w:val="0"/>
        <w:pageBreakBefore w:val="0"/>
        <w:widowControl/>
        <w:kinsoku/>
        <w:wordWrap/>
        <w:overflowPunct/>
        <w:topLinePunct w:val="0"/>
        <w:autoSpaceDE/>
        <w:autoSpaceDN/>
        <w:bidi w:val="0"/>
        <w:spacing w:line="570" w:lineRule="exact"/>
        <w:jc w:val="center"/>
        <w:textAlignment w:val="auto"/>
        <w:rPr>
          <w:rFonts w:ascii="方正小标宋简体" w:hAnsi="仿宋" w:eastAsia="方正小标宋简体"/>
          <w:sz w:val="36"/>
          <w:szCs w:val="36"/>
        </w:rPr>
      </w:pPr>
      <w:r>
        <w:rPr>
          <w:rFonts w:hint="eastAsia" w:ascii="方正小标宋简体" w:hAnsi="仿宋" w:eastAsia="方正小标宋简体"/>
          <w:sz w:val="36"/>
          <w:szCs w:val="36"/>
        </w:rPr>
        <w:t xml:space="preserve">   </w:t>
      </w:r>
    </w:p>
    <w:p w14:paraId="4E058987">
      <w:pPr>
        <w:keepNext w:val="0"/>
        <w:keepLines w:val="0"/>
        <w:pageBreakBefore w:val="0"/>
        <w:widowControl/>
        <w:kinsoku/>
        <w:wordWrap/>
        <w:overflowPunct/>
        <w:topLinePunct w:val="0"/>
        <w:autoSpaceDE/>
        <w:autoSpaceDN/>
        <w:bidi w:val="0"/>
        <w:spacing w:line="570" w:lineRule="exact"/>
        <w:ind w:firstLine="640" w:firstLineChars="200"/>
        <w:textAlignment w:val="auto"/>
        <w:rPr>
          <w:rFonts w:hint="eastAsia" w:ascii="黑体" w:hAnsi="黑体" w:eastAsia="黑体" w:cs="黑体"/>
          <w:bCs/>
          <w:sz w:val="36"/>
          <w:szCs w:val="36"/>
        </w:rPr>
      </w:pPr>
      <w:r>
        <w:rPr>
          <w:rFonts w:hint="eastAsia" w:ascii="黑体" w:hAnsi="黑体" w:eastAsia="黑体" w:cs="黑体"/>
          <w:bCs/>
          <w:sz w:val="32"/>
          <w:szCs w:val="32"/>
        </w:rPr>
        <w:t>一、学科分类</w:t>
      </w:r>
    </w:p>
    <w:p w14:paraId="776065C4">
      <w:pPr>
        <w:keepNext w:val="0"/>
        <w:keepLines w:val="0"/>
        <w:pageBreakBefore w:val="0"/>
        <w:widowControl/>
        <w:kinsoku/>
        <w:wordWrap/>
        <w:overflowPunct/>
        <w:topLinePunct w:val="0"/>
        <w:autoSpaceDE/>
        <w:autoSpaceDN/>
        <w:bidi w:val="0"/>
        <w:spacing w:line="570" w:lineRule="exact"/>
        <w:ind w:firstLine="640" w:firstLineChars="200"/>
        <w:textAlignment w:val="auto"/>
        <w:rPr>
          <w:rFonts w:hint="eastAsia" w:ascii="仿宋_GB2312" w:hAnsi="仿宋_GB2312" w:eastAsia="仿宋_GB2312" w:cs="仿宋_GB2312"/>
          <w:sz w:val="32"/>
          <w:szCs w:val="32"/>
        </w:rPr>
      </w:pPr>
      <w:r>
        <w:rPr>
          <w:rFonts w:hint="eastAsia" w:ascii="宋体" w:hAnsi="宋体" w:eastAsia="宋体" w:cs="宋体"/>
          <w:sz w:val="32"/>
          <w:szCs w:val="32"/>
        </w:rPr>
        <w:t>1</w:t>
      </w:r>
      <w:r>
        <w:rPr>
          <w:rFonts w:hint="eastAsia" w:ascii="仿宋_GB2312" w:hAnsi="仿宋_GB2312" w:eastAsia="仿宋_GB2312" w:cs="仿宋_GB2312"/>
          <w:sz w:val="32"/>
          <w:szCs w:val="32"/>
        </w:rPr>
        <w:t>. 物质科学：研究物质及其运动和变化规律。</w:t>
      </w:r>
    </w:p>
    <w:p w14:paraId="7C248AB1">
      <w:pPr>
        <w:keepNext w:val="0"/>
        <w:keepLines w:val="0"/>
        <w:pageBreakBefore w:val="0"/>
        <w:widowControl/>
        <w:kinsoku/>
        <w:wordWrap/>
        <w:overflowPunct/>
        <w:topLinePunct w:val="0"/>
        <w:autoSpaceDE/>
        <w:autoSpaceDN/>
        <w:bidi w:val="0"/>
        <w:spacing w:line="570" w:lineRule="exact"/>
        <w:ind w:firstLine="640" w:firstLineChars="200"/>
        <w:textAlignment w:val="auto"/>
        <w:rPr>
          <w:rFonts w:hint="eastAsia" w:ascii="仿宋_GB2312" w:hAnsi="仿宋_GB2312" w:eastAsia="仿宋_GB2312" w:cs="仿宋_GB2312"/>
          <w:sz w:val="32"/>
          <w:szCs w:val="32"/>
        </w:rPr>
      </w:pPr>
      <w:r>
        <w:rPr>
          <w:rFonts w:hint="eastAsia" w:ascii="宋体" w:hAnsi="宋体" w:eastAsia="宋体" w:cs="宋体"/>
          <w:sz w:val="32"/>
          <w:szCs w:val="32"/>
        </w:rPr>
        <w:t>2</w:t>
      </w:r>
      <w:r>
        <w:rPr>
          <w:rFonts w:hint="eastAsia" w:ascii="仿宋_GB2312" w:hAnsi="仿宋_GB2312" w:eastAsia="仿宋_GB2312" w:cs="仿宋_GB2312"/>
          <w:sz w:val="32"/>
          <w:szCs w:val="32"/>
        </w:rPr>
        <w:t>. 生命科学：研究生命现象、生命活动的本质、特征和发生、发展规律，以及各种生物之间和生物与环境之间相互关系。</w:t>
      </w:r>
    </w:p>
    <w:p w14:paraId="7088469F">
      <w:pPr>
        <w:keepNext w:val="0"/>
        <w:keepLines w:val="0"/>
        <w:pageBreakBefore w:val="0"/>
        <w:widowControl/>
        <w:kinsoku/>
        <w:wordWrap/>
        <w:overflowPunct/>
        <w:topLinePunct w:val="0"/>
        <w:autoSpaceDE/>
        <w:autoSpaceDN/>
        <w:bidi w:val="0"/>
        <w:spacing w:line="570" w:lineRule="exact"/>
        <w:ind w:firstLine="640" w:firstLineChars="200"/>
        <w:textAlignment w:val="auto"/>
        <w:rPr>
          <w:rFonts w:hint="eastAsia" w:ascii="仿宋_GB2312" w:hAnsi="仿宋_GB2312" w:eastAsia="仿宋_GB2312" w:cs="仿宋_GB2312"/>
          <w:sz w:val="32"/>
          <w:szCs w:val="32"/>
        </w:rPr>
      </w:pPr>
      <w:r>
        <w:rPr>
          <w:rFonts w:hint="eastAsia" w:ascii="宋体" w:hAnsi="宋体" w:eastAsia="宋体" w:cs="宋体"/>
          <w:sz w:val="32"/>
          <w:szCs w:val="32"/>
        </w:rPr>
        <w:t>3</w:t>
      </w:r>
      <w:r>
        <w:rPr>
          <w:rFonts w:hint="eastAsia" w:ascii="仿宋_GB2312" w:hAnsi="仿宋_GB2312" w:eastAsia="仿宋_GB2312" w:cs="仿宋_GB2312"/>
          <w:sz w:val="32"/>
          <w:szCs w:val="32"/>
        </w:rPr>
        <w:t>. 地球环境与宇宙科学：研究地球与宇宙中有关现象、事物和规律，人类与地球环境、地球与宇宙的关系等。</w:t>
      </w:r>
    </w:p>
    <w:p w14:paraId="61D757A0">
      <w:pPr>
        <w:keepNext w:val="0"/>
        <w:keepLines w:val="0"/>
        <w:pageBreakBefore w:val="0"/>
        <w:widowControl/>
        <w:kinsoku/>
        <w:wordWrap/>
        <w:overflowPunct/>
        <w:topLinePunct w:val="0"/>
        <w:autoSpaceDE/>
        <w:autoSpaceDN/>
        <w:bidi w:val="0"/>
        <w:spacing w:line="570" w:lineRule="exact"/>
        <w:ind w:firstLine="640" w:firstLineChars="200"/>
        <w:textAlignment w:val="auto"/>
        <w:rPr>
          <w:rFonts w:hint="eastAsia" w:ascii="仿宋_GB2312" w:hAnsi="仿宋_GB2312" w:eastAsia="仿宋_GB2312" w:cs="仿宋_GB2312"/>
          <w:sz w:val="32"/>
          <w:szCs w:val="32"/>
        </w:rPr>
      </w:pPr>
      <w:r>
        <w:rPr>
          <w:rFonts w:hint="eastAsia" w:ascii="宋体" w:hAnsi="宋体" w:eastAsia="宋体" w:cs="宋体"/>
          <w:sz w:val="32"/>
          <w:szCs w:val="32"/>
        </w:rPr>
        <w:t>4</w:t>
      </w:r>
      <w:r>
        <w:rPr>
          <w:rFonts w:hint="eastAsia" w:ascii="仿宋_GB2312" w:hAnsi="仿宋_GB2312" w:eastAsia="仿宋_GB2312" w:cs="仿宋_GB2312"/>
          <w:sz w:val="32"/>
          <w:szCs w:val="32"/>
        </w:rPr>
        <w:t>. 技术与工程：技术创新；将科学技术应用于生产和生活，综合设计或开发制作以解决实际问题。</w:t>
      </w:r>
    </w:p>
    <w:p w14:paraId="652605E9">
      <w:pPr>
        <w:keepNext w:val="0"/>
        <w:keepLines w:val="0"/>
        <w:pageBreakBefore w:val="0"/>
        <w:widowControl/>
        <w:kinsoku/>
        <w:wordWrap/>
        <w:overflowPunct/>
        <w:topLinePunct w:val="0"/>
        <w:autoSpaceDE/>
        <w:autoSpaceDN/>
        <w:bidi w:val="0"/>
        <w:spacing w:line="570" w:lineRule="exact"/>
        <w:ind w:firstLine="640" w:firstLineChars="200"/>
        <w:textAlignment w:val="auto"/>
        <w:rPr>
          <w:rFonts w:hint="eastAsia" w:ascii="仿宋_GB2312" w:hAnsi="仿宋_GB2312" w:eastAsia="仿宋_GB2312" w:cs="仿宋_GB2312"/>
          <w:sz w:val="32"/>
          <w:szCs w:val="32"/>
        </w:rPr>
      </w:pPr>
      <w:r>
        <w:rPr>
          <w:rFonts w:hint="eastAsia" w:ascii="宋体" w:hAnsi="宋体" w:eastAsia="宋体" w:cs="宋体"/>
          <w:sz w:val="32"/>
          <w:szCs w:val="32"/>
        </w:rPr>
        <w:t>5</w:t>
      </w:r>
      <w:r>
        <w:rPr>
          <w:rFonts w:hint="eastAsia" w:ascii="仿宋_GB2312" w:hAnsi="仿宋_GB2312" w:eastAsia="仿宋_GB2312" w:cs="仿宋_GB2312"/>
          <w:sz w:val="32"/>
          <w:szCs w:val="32"/>
        </w:rPr>
        <w:t>. 其他：不属于上述四类学科的其他科技内容的实践活动。</w:t>
      </w:r>
    </w:p>
    <w:p w14:paraId="290AAAF9">
      <w:pPr>
        <w:keepNext w:val="0"/>
        <w:keepLines w:val="0"/>
        <w:pageBreakBefore w:val="0"/>
        <w:widowControl/>
        <w:kinsoku/>
        <w:wordWrap/>
        <w:overflowPunct/>
        <w:topLinePunct w:val="0"/>
        <w:autoSpaceDE/>
        <w:autoSpaceDN/>
        <w:bidi w:val="0"/>
        <w:spacing w:line="570" w:lineRule="exact"/>
        <w:ind w:firstLine="640" w:firstLineChars="200"/>
        <w:textAlignment w:val="auto"/>
        <w:rPr>
          <w:rFonts w:hint="eastAsia" w:ascii="黑体" w:hAnsi="黑体" w:eastAsia="黑体" w:cs="黑体"/>
          <w:bCs/>
          <w:sz w:val="32"/>
          <w:szCs w:val="32"/>
        </w:rPr>
      </w:pPr>
      <w:r>
        <w:rPr>
          <w:rFonts w:hint="eastAsia" w:ascii="黑体" w:hAnsi="黑体" w:eastAsia="黑体" w:cs="黑体"/>
          <w:bCs/>
          <w:sz w:val="32"/>
          <w:szCs w:val="32"/>
        </w:rPr>
        <w:t>二、活动要求</w:t>
      </w:r>
    </w:p>
    <w:p w14:paraId="78CBAE28">
      <w:pPr>
        <w:keepNext w:val="0"/>
        <w:keepLines w:val="0"/>
        <w:pageBreakBefore w:val="0"/>
        <w:widowControl/>
        <w:kinsoku/>
        <w:wordWrap/>
        <w:overflowPunct/>
        <w:topLinePunct w:val="0"/>
        <w:autoSpaceDE/>
        <w:autoSpaceDN/>
        <w:bidi w:val="0"/>
        <w:spacing w:line="570" w:lineRule="exact"/>
        <w:ind w:firstLine="640" w:firstLineChars="200"/>
        <w:textAlignment w:val="auto"/>
        <w:rPr>
          <w:rFonts w:hint="eastAsia" w:ascii="仿宋_GB2312" w:hAnsi="仿宋_GB2312" w:eastAsia="仿宋_GB2312" w:cs="仿宋_GB2312"/>
          <w:sz w:val="32"/>
          <w:szCs w:val="32"/>
        </w:rPr>
      </w:pPr>
      <w:r>
        <w:rPr>
          <w:rFonts w:hint="eastAsia" w:ascii="宋体" w:hAnsi="宋体" w:eastAsia="宋体" w:cs="宋体"/>
          <w:sz w:val="32"/>
          <w:szCs w:val="32"/>
        </w:rPr>
        <w:t>1</w:t>
      </w:r>
      <w:r>
        <w:rPr>
          <w:rFonts w:hint="eastAsia" w:ascii="仿宋_GB2312" w:hAnsi="仿宋_GB2312" w:eastAsia="仿宋_GB2312" w:cs="仿宋_GB2312"/>
          <w:sz w:val="32"/>
          <w:szCs w:val="32"/>
        </w:rPr>
        <w:t>. 申报的科技实践活动应是青少年以团体（如：小组、班级、社团、年级、学校、校外教育机构等）名义，在课外活动、研究性学习或社会实践活动中，围绕某一科技主题开展的具有一定科普教育意义的集体活动。</w:t>
      </w:r>
    </w:p>
    <w:p w14:paraId="68E005CE">
      <w:pPr>
        <w:keepNext w:val="0"/>
        <w:keepLines w:val="0"/>
        <w:pageBreakBefore w:val="0"/>
        <w:widowControl/>
        <w:kinsoku/>
        <w:wordWrap/>
        <w:overflowPunct/>
        <w:topLinePunct w:val="0"/>
        <w:autoSpaceDE/>
        <w:autoSpaceDN/>
        <w:bidi w:val="0"/>
        <w:spacing w:line="570" w:lineRule="exact"/>
        <w:ind w:firstLine="640" w:firstLineChars="200"/>
        <w:textAlignment w:val="auto"/>
        <w:rPr>
          <w:rFonts w:hint="eastAsia" w:ascii="仿宋_GB2312" w:hAnsi="仿宋_GB2312" w:eastAsia="仿宋_GB2312" w:cs="仿宋_GB2312"/>
          <w:sz w:val="32"/>
          <w:szCs w:val="32"/>
        </w:rPr>
      </w:pPr>
      <w:r>
        <w:rPr>
          <w:rFonts w:hint="eastAsia" w:ascii="宋体" w:hAnsi="宋体" w:eastAsia="宋体" w:cs="宋体"/>
          <w:sz w:val="32"/>
          <w:szCs w:val="32"/>
        </w:rPr>
        <w:t>2</w:t>
      </w:r>
      <w:r>
        <w:rPr>
          <w:rFonts w:hint="eastAsia" w:ascii="仿宋_GB2312" w:hAnsi="仿宋_GB2312" w:eastAsia="仿宋_GB2312" w:cs="仿宋_GB2312"/>
          <w:sz w:val="32"/>
          <w:szCs w:val="32"/>
        </w:rPr>
        <w:t>. 活动设计与组织实施须具备的条件（五要素）</w:t>
      </w:r>
    </w:p>
    <w:p w14:paraId="73A4D6E6">
      <w:pPr>
        <w:keepNext w:val="0"/>
        <w:keepLines w:val="0"/>
        <w:pageBreakBefore w:val="0"/>
        <w:widowControl/>
        <w:kinsoku/>
        <w:wordWrap/>
        <w:overflowPunct/>
        <w:topLinePunct w:val="0"/>
        <w:autoSpaceDE/>
        <w:autoSpaceDN/>
        <w:bidi w:val="0"/>
        <w:spacing w:line="57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宋体" w:hAnsi="宋体" w:eastAsia="宋体" w:cs="宋体"/>
          <w:sz w:val="32"/>
          <w:szCs w:val="32"/>
        </w:rPr>
        <w:t>1</w:t>
      </w:r>
      <w:r>
        <w:rPr>
          <w:rFonts w:hint="eastAsia" w:ascii="仿宋_GB2312" w:hAnsi="仿宋_GB2312" w:eastAsia="仿宋_GB2312" w:cs="仿宋_GB2312"/>
          <w:sz w:val="32"/>
          <w:szCs w:val="32"/>
        </w:rPr>
        <w:t>）明确的选题目的。</w:t>
      </w:r>
    </w:p>
    <w:p w14:paraId="0A1F846C">
      <w:pPr>
        <w:keepNext w:val="0"/>
        <w:keepLines w:val="0"/>
        <w:pageBreakBefore w:val="0"/>
        <w:widowControl/>
        <w:kinsoku/>
        <w:wordWrap/>
        <w:overflowPunct/>
        <w:topLinePunct w:val="0"/>
        <w:autoSpaceDE/>
        <w:autoSpaceDN/>
        <w:bidi w:val="0"/>
        <w:spacing w:line="57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所设计的活动，主题应根据当地的条件和可行性，有利于推动青少年科技活动的普及；有利于青少年通过活动学习科技知识、科学方法，培养科学思想和科学精神；对当地教育、生产、经济和科学文化等其中一方面或几方面的发展有一定的意义。</w:t>
      </w:r>
    </w:p>
    <w:p w14:paraId="12B511B0">
      <w:pPr>
        <w:keepNext w:val="0"/>
        <w:keepLines w:val="0"/>
        <w:pageBreakBefore w:val="0"/>
        <w:widowControl/>
        <w:kinsoku/>
        <w:wordWrap/>
        <w:overflowPunct/>
        <w:topLinePunct w:val="0"/>
        <w:autoSpaceDE/>
        <w:autoSpaceDN/>
        <w:bidi w:val="0"/>
        <w:spacing w:line="57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宋体" w:hAnsi="宋体" w:eastAsia="宋体" w:cs="宋体"/>
          <w:sz w:val="32"/>
          <w:szCs w:val="32"/>
        </w:rPr>
        <w:t>2</w:t>
      </w:r>
      <w:r>
        <w:rPr>
          <w:rFonts w:hint="eastAsia" w:ascii="仿宋_GB2312" w:hAnsi="仿宋_GB2312" w:eastAsia="仿宋_GB2312" w:cs="仿宋_GB2312"/>
          <w:sz w:val="32"/>
          <w:szCs w:val="32"/>
        </w:rPr>
        <w:t>）完整的实施过程。</w:t>
      </w:r>
    </w:p>
    <w:p w14:paraId="44FF0C77">
      <w:pPr>
        <w:keepNext w:val="0"/>
        <w:keepLines w:val="0"/>
        <w:pageBreakBefore w:val="0"/>
        <w:widowControl/>
        <w:kinsoku/>
        <w:wordWrap/>
        <w:overflowPunct/>
        <w:topLinePunct w:val="0"/>
        <w:autoSpaceDE/>
        <w:autoSpaceDN/>
        <w:bidi w:val="0"/>
        <w:spacing w:line="57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活动在实施时，有系统完整的活动计划、进度安排、组织方法、实施步骤和总结评价。</w:t>
      </w:r>
    </w:p>
    <w:p w14:paraId="34CF2727">
      <w:pPr>
        <w:keepNext w:val="0"/>
        <w:keepLines w:val="0"/>
        <w:pageBreakBefore w:val="0"/>
        <w:widowControl/>
        <w:kinsoku/>
        <w:wordWrap/>
        <w:overflowPunct/>
        <w:topLinePunct w:val="0"/>
        <w:autoSpaceDE/>
        <w:autoSpaceDN/>
        <w:bidi w:val="0"/>
        <w:spacing w:line="57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宋体" w:hAnsi="宋体" w:eastAsia="宋体" w:cs="宋体"/>
          <w:sz w:val="32"/>
          <w:szCs w:val="32"/>
        </w:rPr>
        <w:t>3</w:t>
      </w:r>
      <w:r>
        <w:rPr>
          <w:rFonts w:hint="eastAsia" w:ascii="仿宋_GB2312" w:hAnsi="仿宋_GB2312" w:eastAsia="仿宋_GB2312" w:cs="仿宋_GB2312"/>
          <w:sz w:val="32"/>
          <w:szCs w:val="32"/>
        </w:rPr>
        <w:t>）完整的原始材料。</w:t>
      </w:r>
    </w:p>
    <w:p w14:paraId="7957645B">
      <w:pPr>
        <w:keepNext w:val="0"/>
        <w:keepLines w:val="0"/>
        <w:pageBreakBefore w:val="0"/>
        <w:widowControl/>
        <w:kinsoku/>
        <w:wordWrap/>
        <w:overflowPunct/>
        <w:topLinePunct w:val="0"/>
        <w:autoSpaceDE/>
        <w:autoSpaceDN/>
        <w:bidi w:val="0"/>
        <w:spacing w:line="57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包括活动计划、活动记录（时间、地点、内容、参加人、参加人数）、照片或录像、新闻报道材料等。</w:t>
      </w:r>
    </w:p>
    <w:p w14:paraId="4102C8B4">
      <w:pPr>
        <w:keepNext w:val="0"/>
        <w:keepLines w:val="0"/>
        <w:pageBreakBefore w:val="0"/>
        <w:widowControl/>
        <w:kinsoku/>
        <w:wordWrap/>
        <w:overflowPunct/>
        <w:topLinePunct w:val="0"/>
        <w:autoSpaceDE/>
        <w:autoSpaceDN/>
        <w:bidi w:val="0"/>
        <w:spacing w:line="57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宋体" w:hAnsi="宋体" w:eastAsia="宋体" w:cs="宋体"/>
          <w:sz w:val="32"/>
          <w:szCs w:val="32"/>
        </w:rPr>
        <w:t>4</w:t>
      </w:r>
      <w:r>
        <w:rPr>
          <w:rFonts w:hint="eastAsia" w:ascii="仿宋_GB2312" w:hAnsi="仿宋_GB2312" w:eastAsia="仿宋_GB2312" w:cs="仿宋_GB2312"/>
          <w:sz w:val="32"/>
          <w:szCs w:val="32"/>
        </w:rPr>
        <w:t>）确切的实施结果。</w:t>
      </w:r>
    </w:p>
    <w:p w14:paraId="2C0BCF44">
      <w:pPr>
        <w:keepNext w:val="0"/>
        <w:keepLines w:val="0"/>
        <w:pageBreakBefore w:val="0"/>
        <w:widowControl/>
        <w:kinsoku/>
        <w:wordWrap/>
        <w:overflowPunct/>
        <w:topLinePunct w:val="0"/>
        <w:autoSpaceDE/>
        <w:autoSpaceDN/>
        <w:bidi w:val="0"/>
        <w:spacing w:line="57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由活动负责人（或主要参与者）以文字的形式，将活动结果叙述清楚。文字应简练，可根据条件辅以必要的实物、照片、录像等。在上报之前，各地应对该结果的可靠性加以确认。对于学校以上的实施单位，参加活动的学生应占学生总数的</w:t>
      </w:r>
      <w:r>
        <w:rPr>
          <w:rFonts w:hint="eastAsia" w:ascii="宋体" w:hAnsi="宋体" w:eastAsia="宋体" w:cs="宋体"/>
          <w:sz w:val="32"/>
          <w:szCs w:val="32"/>
        </w:rPr>
        <w:t>30</w:t>
      </w:r>
      <w:r>
        <w:rPr>
          <w:rFonts w:hint="eastAsia" w:ascii="仿宋_GB2312" w:hAnsi="仿宋_GB2312" w:eastAsia="仿宋_GB2312" w:cs="仿宋_GB2312"/>
          <w:sz w:val="32"/>
          <w:szCs w:val="32"/>
        </w:rPr>
        <w:t>%以上。</w:t>
      </w:r>
    </w:p>
    <w:p w14:paraId="2A788208">
      <w:pPr>
        <w:keepNext w:val="0"/>
        <w:keepLines w:val="0"/>
        <w:pageBreakBefore w:val="0"/>
        <w:widowControl/>
        <w:kinsoku/>
        <w:wordWrap/>
        <w:overflowPunct/>
        <w:topLinePunct w:val="0"/>
        <w:autoSpaceDE/>
        <w:autoSpaceDN/>
        <w:bidi w:val="0"/>
        <w:spacing w:line="57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宋体" w:hAnsi="宋体" w:eastAsia="宋体" w:cs="宋体"/>
          <w:sz w:val="32"/>
          <w:szCs w:val="32"/>
        </w:rPr>
        <w:t>5</w:t>
      </w:r>
      <w:r>
        <w:rPr>
          <w:rFonts w:hint="eastAsia" w:ascii="仿宋_GB2312" w:hAnsi="仿宋_GB2312" w:eastAsia="仿宋_GB2312" w:cs="仿宋_GB2312"/>
          <w:sz w:val="32"/>
          <w:szCs w:val="32"/>
        </w:rPr>
        <w:t>）实际收获和体会。</w:t>
      </w:r>
    </w:p>
    <w:p w14:paraId="4BAE44AE">
      <w:pPr>
        <w:keepNext w:val="0"/>
        <w:keepLines w:val="0"/>
        <w:pageBreakBefore w:val="0"/>
        <w:widowControl/>
        <w:kinsoku/>
        <w:wordWrap/>
        <w:overflowPunct/>
        <w:topLinePunct w:val="0"/>
        <w:autoSpaceDE/>
        <w:autoSpaceDN/>
        <w:bidi w:val="0"/>
        <w:spacing w:line="57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包括青少年参加活动的体会、活动的宣传教育覆盖面，活动体现的社会效益，对今后有关工作的建议等。</w:t>
      </w:r>
    </w:p>
    <w:p w14:paraId="66BB7F62">
      <w:pPr>
        <w:keepNext w:val="0"/>
        <w:keepLines w:val="0"/>
        <w:pageBreakBefore w:val="0"/>
        <w:widowControl/>
        <w:kinsoku/>
        <w:wordWrap/>
        <w:overflowPunct/>
        <w:topLinePunct w:val="0"/>
        <w:autoSpaceDE/>
        <w:autoSpaceDN/>
        <w:bidi w:val="0"/>
        <w:spacing w:line="570" w:lineRule="exact"/>
        <w:ind w:firstLine="640" w:firstLineChars="200"/>
        <w:textAlignment w:val="auto"/>
        <w:rPr>
          <w:rFonts w:hint="eastAsia" w:ascii="黑体" w:hAnsi="黑体" w:eastAsia="黑体" w:cs="黑体"/>
          <w:bCs/>
          <w:sz w:val="32"/>
          <w:szCs w:val="32"/>
        </w:rPr>
      </w:pPr>
      <w:r>
        <w:rPr>
          <w:rFonts w:hint="eastAsia" w:ascii="黑体" w:hAnsi="黑体" w:eastAsia="黑体" w:cs="黑体"/>
          <w:bCs/>
          <w:sz w:val="32"/>
          <w:szCs w:val="32"/>
        </w:rPr>
        <w:t>三、申报要求</w:t>
      </w:r>
    </w:p>
    <w:p w14:paraId="3A05115F">
      <w:pPr>
        <w:keepNext w:val="0"/>
        <w:keepLines w:val="0"/>
        <w:pageBreakBefore w:val="0"/>
        <w:widowControl/>
        <w:kinsoku/>
        <w:wordWrap/>
        <w:overflowPunct/>
        <w:topLinePunct w:val="0"/>
        <w:autoSpaceDE/>
        <w:autoSpaceDN/>
        <w:bidi w:val="0"/>
        <w:spacing w:line="570" w:lineRule="exact"/>
        <w:ind w:firstLine="640" w:firstLineChars="200"/>
        <w:textAlignment w:val="auto"/>
        <w:rPr>
          <w:rFonts w:hint="eastAsia" w:ascii="仿宋_GB2312" w:hAnsi="仿宋_GB2312" w:eastAsia="仿宋_GB2312" w:cs="仿宋_GB2312"/>
          <w:sz w:val="32"/>
          <w:szCs w:val="32"/>
        </w:rPr>
      </w:pPr>
      <w:r>
        <w:rPr>
          <w:rFonts w:hint="eastAsia" w:ascii="宋体" w:hAnsi="宋体" w:eastAsia="宋体" w:cs="宋体"/>
          <w:sz w:val="32"/>
          <w:szCs w:val="32"/>
        </w:rPr>
        <w:t>1</w:t>
      </w:r>
      <w:r>
        <w:rPr>
          <w:rFonts w:hint="eastAsia" w:ascii="仿宋_GB2312" w:hAnsi="仿宋_GB2312" w:eastAsia="仿宋_GB2312" w:cs="仿宋_GB2312"/>
          <w:sz w:val="32"/>
          <w:szCs w:val="32"/>
        </w:rPr>
        <w:t>.在校中小学生（包括普通中小学、特殊教育学校、中等职业学校等）均可以团体名义将其参与或组织的科技实践活动申报参赛。</w:t>
      </w:r>
    </w:p>
    <w:p w14:paraId="1C93B411">
      <w:pPr>
        <w:keepNext w:val="0"/>
        <w:keepLines w:val="0"/>
        <w:pageBreakBefore w:val="0"/>
        <w:widowControl/>
        <w:kinsoku/>
        <w:wordWrap/>
        <w:overflowPunct/>
        <w:topLinePunct w:val="0"/>
        <w:autoSpaceDE/>
        <w:autoSpaceDN/>
        <w:bidi w:val="0"/>
        <w:spacing w:line="570" w:lineRule="exact"/>
        <w:ind w:firstLine="640" w:firstLineChars="200"/>
        <w:textAlignment w:val="auto"/>
        <w:rPr>
          <w:rFonts w:hint="eastAsia" w:ascii="仿宋_GB2312" w:hAnsi="仿宋_GB2312" w:eastAsia="仿宋_GB2312" w:cs="仿宋_GB2312"/>
          <w:sz w:val="32"/>
          <w:szCs w:val="32"/>
        </w:rPr>
      </w:pPr>
      <w:r>
        <w:rPr>
          <w:rFonts w:hint="eastAsia" w:ascii="宋体" w:hAnsi="宋体" w:eastAsia="宋体" w:cs="宋体"/>
          <w:sz w:val="32"/>
          <w:szCs w:val="32"/>
        </w:rPr>
        <w:t>2</w:t>
      </w:r>
      <w:r>
        <w:rPr>
          <w:rFonts w:hint="eastAsia" w:ascii="仿宋_GB2312" w:hAnsi="仿宋_GB2312" w:eastAsia="仿宋_GB2312" w:cs="仿宋_GB2312"/>
          <w:sz w:val="32"/>
          <w:szCs w:val="32"/>
        </w:rPr>
        <w:t>.申报团体需提供以下材料：</w:t>
      </w:r>
    </w:p>
    <w:p w14:paraId="10E7021F">
      <w:pPr>
        <w:keepNext w:val="0"/>
        <w:keepLines w:val="0"/>
        <w:pageBreakBefore w:val="0"/>
        <w:widowControl/>
        <w:kinsoku/>
        <w:wordWrap/>
        <w:overflowPunct/>
        <w:topLinePunct w:val="0"/>
        <w:autoSpaceDE/>
        <w:autoSpaceDN/>
        <w:bidi w:val="0"/>
        <w:spacing w:line="570" w:lineRule="exact"/>
        <w:ind w:firstLine="480" w:firstLineChars="1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宋体" w:hAnsi="宋体" w:eastAsia="宋体" w:cs="宋体"/>
          <w:sz w:val="32"/>
          <w:szCs w:val="32"/>
        </w:rPr>
        <w:t>1</w:t>
      </w:r>
      <w:r>
        <w:rPr>
          <w:rFonts w:hint="eastAsia" w:ascii="仿宋_GB2312" w:hAnsi="仿宋_GB2312" w:eastAsia="仿宋_GB2312" w:cs="仿宋_GB2312"/>
          <w:sz w:val="32"/>
          <w:szCs w:val="32"/>
        </w:rPr>
        <w:t>）完整填写的申报书。</w:t>
      </w:r>
    </w:p>
    <w:p w14:paraId="52B86871">
      <w:pPr>
        <w:keepNext w:val="0"/>
        <w:keepLines w:val="0"/>
        <w:pageBreakBefore w:val="0"/>
        <w:widowControl/>
        <w:kinsoku/>
        <w:wordWrap/>
        <w:overflowPunct/>
        <w:topLinePunct w:val="0"/>
        <w:autoSpaceDE/>
        <w:autoSpaceDN/>
        <w:bidi w:val="0"/>
        <w:spacing w:line="570" w:lineRule="exact"/>
        <w:ind w:firstLine="480" w:firstLineChars="1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宋体" w:hAnsi="宋体" w:eastAsia="宋体" w:cs="宋体"/>
          <w:sz w:val="32"/>
          <w:szCs w:val="32"/>
        </w:rPr>
        <w:t>2</w:t>
      </w:r>
      <w:r>
        <w:rPr>
          <w:rFonts w:hint="eastAsia" w:ascii="仿宋_GB2312" w:hAnsi="仿宋_GB2312" w:eastAsia="仿宋_GB2312" w:cs="仿宋_GB2312"/>
          <w:sz w:val="32"/>
          <w:szCs w:val="32"/>
        </w:rPr>
        <w:t>）活动报告及附件：活动报告应由活动组织者（或主要参与者）撰写，报告内容包括活动选题、设计、准备、实施、成果、总结反思或建议等，字数不超过</w:t>
      </w:r>
      <w:r>
        <w:rPr>
          <w:rFonts w:hint="eastAsia" w:ascii="宋体" w:hAnsi="宋体" w:eastAsia="宋体" w:cs="宋体"/>
          <w:sz w:val="32"/>
          <w:szCs w:val="32"/>
        </w:rPr>
        <w:t>1</w:t>
      </w:r>
      <w:r>
        <w:rPr>
          <w:rFonts w:hint="eastAsia" w:ascii="仿宋_GB2312" w:hAnsi="仿宋_GB2312" w:eastAsia="仿宋_GB2312" w:cs="仿宋_GB2312"/>
          <w:sz w:val="32"/>
          <w:szCs w:val="32"/>
        </w:rPr>
        <w:t>万，可附相关图片、学生活动成果或体会、活动成效的评估报告或新闻报道等。附件大小不超过</w:t>
      </w:r>
      <w:r>
        <w:rPr>
          <w:rFonts w:hint="eastAsia" w:ascii="宋体" w:hAnsi="宋体" w:eastAsia="宋体" w:cs="宋体"/>
          <w:sz w:val="32"/>
          <w:szCs w:val="32"/>
        </w:rPr>
        <w:t>5MB</w:t>
      </w:r>
      <w:r>
        <w:rPr>
          <w:rFonts w:hint="eastAsia" w:ascii="仿宋_GB2312" w:hAnsi="仿宋_GB2312" w:eastAsia="仿宋_GB2312" w:cs="仿宋_GB2312"/>
          <w:sz w:val="32"/>
          <w:szCs w:val="32"/>
        </w:rPr>
        <w:t>。</w:t>
      </w:r>
    </w:p>
    <w:p w14:paraId="0EA90170">
      <w:pPr>
        <w:keepNext w:val="0"/>
        <w:keepLines w:val="0"/>
        <w:pageBreakBefore w:val="0"/>
        <w:widowControl/>
        <w:kinsoku/>
        <w:wordWrap/>
        <w:overflowPunct/>
        <w:topLinePunct w:val="0"/>
        <w:autoSpaceDE/>
        <w:autoSpaceDN/>
        <w:bidi w:val="0"/>
        <w:spacing w:line="570" w:lineRule="exact"/>
        <w:ind w:firstLine="640" w:firstLineChars="200"/>
        <w:textAlignment w:val="auto"/>
        <w:rPr>
          <w:rFonts w:hint="eastAsia" w:ascii="仿宋_GB2312" w:hAnsi="仿宋_GB2312" w:eastAsia="仿宋_GB2312" w:cs="仿宋_GB2312"/>
          <w:sz w:val="32"/>
          <w:szCs w:val="32"/>
        </w:rPr>
      </w:pPr>
      <w:r>
        <w:rPr>
          <w:rFonts w:hint="eastAsia" w:ascii="宋体" w:hAnsi="宋体" w:eastAsia="宋体" w:cs="宋体"/>
          <w:sz w:val="32"/>
          <w:szCs w:val="32"/>
        </w:rPr>
        <w:t>3</w:t>
      </w:r>
      <w:r>
        <w:rPr>
          <w:rFonts w:hint="eastAsia" w:ascii="仿宋_GB2312" w:hAnsi="仿宋_GB2312" w:eastAsia="仿宋_GB2312" w:cs="仿宋_GB2312"/>
          <w:sz w:val="32"/>
          <w:szCs w:val="32"/>
        </w:rPr>
        <w:t>. 每个活动最多只能申报三名辅导教师。</w:t>
      </w:r>
    </w:p>
    <w:p w14:paraId="54DD5FC2">
      <w:pPr>
        <w:keepNext w:val="0"/>
        <w:keepLines w:val="0"/>
        <w:pageBreakBefore w:val="0"/>
        <w:widowControl/>
        <w:kinsoku/>
        <w:wordWrap/>
        <w:overflowPunct/>
        <w:topLinePunct w:val="0"/>
        <w:autoSpaceDE/>
        <w:autoSpaceDN/>
        <w:bidi w:val="0"/>
        <w:spacing w:line="570" w:lineRule="exact"/>
        <w:ind w:firstLine="640" w:firstLineChars="200"/>
        <w:textAlignment w:val="auto"/>
        <w:rPr>
          <w:rFonts w:ascii="仿宋" w:hAnsi="仿宋" w:eastAsia="仿宋"/>
          <w:sz w:val="32"/>
          <w:szCs w:val="32"/>
        </w:rPr>
      </w:pPr>
      <w:r>
        <w:rPr>
          <w:rFonts w:hint="eastAsia" w:ascii="仿宋" w:hAnsi="仿宋" w:eastAsia="仿宋"/>
          <w:sz w:val="32"/>
          <w:szCs w:val="32"/>
        </w:rPr>
        <w:t xml:space="preserve">       </w:t>
      </w:r>
    </w:p>
    <w:p w14:paraId="42388DC2">
      <w:pPr>
        <w:keepNext w:val="0"/>
        <w:keepLines w:val="0"/>
        <w:pageBreakBefore w:val="0"/>
        <w:widowControl/>
        <w:kinsoku/>
        <w:wordWrap/>
        <w:overflowPunct/>
        <w:topLinePunct w:val="0"/>
        <w:autoSpaceDE/>
        <w:autoSpaceDN/>
        <w:bidi w:val="0"/>
        <w:spacing w:line="570" w:lineRule="exact"/>
        <w:jc w:val="center"/>
        <w:textAlignment w:val="auto"/>
        <w:rPr>
          <w:rFonts w:ascii="方正小标宋简体" w:hAnsi="仿宋" w:eastAsia="方正小标宋简体"/>
          <w:sz w:val="36"/>
          <w:szCs w:val="36"/>
        </w:rPr>
      </w:pPr>
      <w:r>
        <w:rPr>
          <w:rFonts w:hint="eastAsia" w:ascii="方正小标宋简体" w:hAnsi="仿宋" w:eastAsia="方正小标宋简体"/>
          <w:sz w:val="36"/>
          <w:szCs w:val="36"/>
        </w:rPr>
        <w:t>少年儿童科学幻想绘画</w:t>
      </w:r>
    </w:p>
    <w:p w14:paraId="53448C48">
      <w:pPr>
        <w:keepNext w:val="0"/>
        <w:keepLines w:val="0"/>
        <w:pageBreakBefore w:val="0"/>
        <w:widowControl/>
        <w:kinsoku/>
        <w:wordWrap/>
        <w:overflowPunct/>
        <w:topLinePunct w:val="0"/>
        <w:autoSpaceDE/>
        <w:autoSpaceDN/>
        <w:bidi w:val="0"/>
        <w:spacing w:line="570" w:lineRule="exact"/>
        <w:ind w:firstLine="630" w:firstLineChars="196"/>
        <w:textAlignment w:val="auto"/>
        <w:rPr>
          <w:rFonts w:ascii="仿宋" w:hAnsi="仿宋" w:eastAsia="仿宋"/>
          <w:b/>
          <w:sz w:val="32"/>
          <w:szCs w:val="32"/>
        </w:rPr>
      </w:pPr>
      <w:r>
        <w:rPr>
          <w:rFonts w:hint="eastAsia" w:ascii="仿宋" w:hAnsi="仿宋" w:eastAsia="仿宋"/>
          <w:b/>
          <w:sz w:val="32"/>
          <w:szCs w:val="32"/>
        </w:rPr>
        <w:t xml:space="preserve">   </w:t>
      </w:r>
    </w:p>
    <w:p w14:paraId="306E1D10">
      <w:pPr>
        <w:keepNext w:val="0"/>
        <w:keepLines w:val="0"/>
        <w:pageBreakBefore w:val="0"/>
        <w:widowControl/>
        <w:kinsoku/>
        <w:wordWrap/>
        <w:overflowPunct/>
        <w:topLinePunct w:val="0"/>
        <w:autoSpaceDE/>
        <w:autoSpaceDN/>
        <w:bidi w:val="0"/>
        <w:spacing w:line="570" w:lineRule="exact"/>
        <w:ind w:firstLine="640" w:firstLineChars="200"/>
        <w:textAlignment w:val="auto"/>
        <w:rPr>
          <w:rFonts w:hint="eastAsia" w:ascii="黑体" w:hAnsi="黑体" w:eastAsia="黑体" w:cs="黑体"/>
          <w:bCs/>
          <w:sz w:val="32"/>
          <w:szCs w:val="32"/>
        </w:rPr>
      </w:pPr>
      <w:r>
        <w:rPr>
          <w:rFonts w:hint="eastAsia" w:ascii="黑体" w:hAnsi="黑体" w:eastAsia="黑体" w:cs="黑体"/>
          <w:bCs/>
          <w:sz w:val="32"/>
          <w:szCs w:val="32"/>
        </w:rPr>
        <w:t>一、作品要求</w:t>
      </w:r>
    </w:p>
    <w:p w14:paraId="752FC74B">
      <w:pPr>
        <w:keepNext w:val="0"/>
        <w:keepLines w:val="0"/>
        <w:pageBreakBefore w:val="0"/>
        <w:widowControl/>
        <w:kinsoku/>
        <w:wordWrap/>
        <w:overflowPunct/>
        <w:topLinePunct w:val="0"/>
        <w:autoSpaceDE/>
        <w:autoSpaceDN/>
        <w:bidi w:val="0"/>
        <w:spacing w:line="570" w:lineRule="exact"/>
        <w:textAlignment w:val="auto"/>
        <w:rPr>
          <w:rFonts w:hint="eastAsia" w:ascii="仿宋_GB2312" w:hAnsi="仿宋_GB2312" w:eastAsia="仿宋_GB2312" w:cs="仿宋_GB2312"/>
          <w:sz w:val="32"/>
          <w:szCs w:val="32"/>
        </w:rPr>
      </w:pPr>
      <w:r>
        <w:rPr>
          <w:rFonts w:hint="eastAsia" w:ascii="仿宋" w:hAnsi="仿宋" w:eastAsia="仿宋"/>
          <w:sz w:val="32"/>
          <w:szCs w:val="32"/>
        </w:rPr>
        <w:t xml:space="preserve">    </w:t>
      </w:r>
      <w:r>
        <w:rPr>
          <w:rFonts w:hint="eastAsia" w:ascii="宋体" w:hAnsi="宋体" w:eastAsia="宋体" w:cs="宋体"/>
          <w:sz w:val="32"/>
          <w:szCs w:val="32"/>
        </w:rPr>
        <w:t>1</w:t>
      </w:r>
      <w:r>
        <w:rPr>
          <w:rFonts w:hint="eastAsia" w:ascii="仿宋_GB2312" w:hAnsi="仿宋_GB2312" w:eastAsia="仿宋_GB2312" w:cs="仿宋_GB2312"/>
          <w:sz w:val="32"/>
          <w:szCs w:val="32"/>
        </w:rPr>
        <w:t>. 作品内容：科学幻想绘画作品内容应为少年儿童对未来科学发展的畅想和展望，利用绘画形式表现未来人类的生产、生活情景。</w:t>
      </w:r>
    </w:p>
    <w:p w14:paraId="62AB9061">
      <w:pPr>
        <w:keepNext w:val="0"/>
        <w:keepLines w:val="0"/>
        <w:pageBreakBefore w:val="0"/>
        <w:widowControl/>
        <w:kinsoku/>
        <w:wordWrap/>
        <w:overflowPunct/>
        <w:topLinePunct w:val="0"/>
        <w:autoSpaceDE/>
        <w:autoSpaceDN/>
        <w:bidi w:val="0"/>
        <w:spacing w:line="57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r>
        <w:rPr>
          <w:rFonts w:hint="eastAsia" w:ascii="宋体" w:hAnsi="宋体" w:eastAsia="宋体" w:cs="宋体"/>
          <w:sz w:val="32"/>
          <w:szCs w:val="32"/>
        </w:rPr>
        <w:t>2</w:t>
      </w:r>
      <w:r>
        <w:rPr>
          <w:rFonts w:hint="eastAsia" w:ascii="仿宋_GB2312" w:hAnsi="仿宋_GB2312" w:eastAsia="仿宋_GB2312" w:cs="仿宋_GB2312"/>
          <w:sz w:val="32"/>
          <w:szCs w:val="32"/>
        </w:rPr>
        <w:t>. 作品形式：参赛作品的画种、绘画风格及使用材料不限，作品尺寸规格为</w:t>
      </w:r>
      <w:r>
        <w:rPr>
          <w:rFonts w:hint="eastAsia" w:ascii="宋体" w:hAnsi="宋体" w:eastAsia="宋体" w:cs="宋体"/>
          <w:sz w:val="32"/>
          <w:szCs w:val="32"/>
        </w:rPr>
        <w:t>54cm*38cm</w:t>
      </w:r>
      <w:r>
        <w:rPr>
          <w:rFonts w:hint="eastAsia" w:ascii="仿宋_GB2312" w:hAnsi="仿宋_GB2312" w:eastAsia="仿宋_GB2312" w:cs="仿宋_GB2312"/>
          <w:sz w:val="32"/>
          <w:szCs w:val="32"/>
        </w:rPr>
        <w:t>。</w:t>
      </w:r>
    </w:p>
    <w:p w14:paraId="6680B7AC">
      <w:pPr>
        <w:keepNext w:val="0"/>
        <w:keepLines w:val="0"/>
        <w:pageBreakBefore w:val="0"/>
        <w:widowControl/>
        <w:kinsoku/>
        <w:wordWrap/>
        <w:overflowPunct/>
        <w:topLinePunct w:val="0"/>
        <w:autoSpaceDE/>
        <w:autoSpaceDN/>
        <w:bidi w:val="0"/>
        <w:spacing w:line="570" w:lineRule="exact"/>
        <w:ind w:firstLine="640" w:firstLineChars="200"/>
        <w:textAlignment w:val="auto"/>
        <w:rPr>
          <w:rFonts w:hint="eastAsia" w:ascii="黑体" w:hAnsi="黑体" w:eastAsia="黑体" w:cs="黑体"/>
          <w:bCs/>
          <w:sz w:val="32"/>
          <w:szCs w:val="32"/>
        </w:rPr>
      </w:pPr>
      <w:r>
        <w:rPr>
          <w:rFonts w:hint="eastAsia" w:ascii="黑体" w:hAnsi="黑体" w:eastAsia="黑体" w:cs="黑体"/>
          <w:bCs/>
          <w:sz w:val="32"/>
          <w:szCs w:val="32"/>
        </w:rPr>
        <w:t>二、申报</w:t>
      </w:r>
    </w:p>
    <w:p w14:paraId="473C6696">
      <w:pPr>
        <w:keepNext w:val="0"/>
        <w:keepLines w:val="0"/>
        <w:pageBreakBefore w:val="0"/>
        <w:widowControl/>
        <w:kinsoku/>
        <w:wordWrap/>
        <w:overflowPunct/>
        <w:topLinePunct w:val="0"/>
        <w:autoSpaceDE/>
        <w:autoSpaceDN/>
        <w:bidi w:val="0"/>
        <w:spacing w:line="570" w:lineRule="exact"/>
        <w:ind w:firstLine="640" w:firstLineChars="200"/>
        <w:textAlignment w:val="auto"/>
        <w:rPr>
          <w:rFonts w:hint="eastAsia" w:ascii="方正楷体简体" w:hAnsi="方正楷体简体" w:eastAsia="方正楷体简体" w:cs="方正楷体简体"/>
          <w:sz w:val="32"/>
          <w:szCs w:val="32"/>
        </w:rPr>
      </w:pPr>
      <w:r>
        <w:rPr>
          <w:rFonts w:hint="eastAsia" w:ascii="方正楷体简体" w:hAnsi="方正楷体简体" w:eastAsia="方正楷体简体" w:cs="方正楷体简体"/>
          <w:sz w:val="32"/>
          <w:szCs w:val="32"/>
        </w:rPr>
        <w:t>（一）申报者和申报项目要求</w:t>
      </w:r>
    </w:p>
    <w:p w14:paraId="4B7B6282">
      <w:pPr>
        <w:keepNext w:val="0"/>
        <w:keepLines w:val="0"/>
        <w:pageBreakBefore w:val="0"/>
        <w:widowControl/>
        <w:kinsoku/>
        <w:wordWrap/>
        <w:overflowPunct/>
        <w:topLinePunct w:val="0"/>
        <w:autoSpaceDE/>
        <w:autoSpaceDN/>
        <w:bidi w:val="0"/>
        <w:spacing w:line="570" w:lineRule="exact"/>
        <w:ind w:firstLine="640" w:firstLineChars="200"/>
        <w:textAlignment w:val="auto"/>
        <w:rPr>
          <w:rFonts w:hint="eastAsia" w:ascii="仿宋_GB2312" w:hAnsi="仿宋_GB2312" w:eastAsia="仿宋_GB2312" w:cs="仿宋_GB2312"/>
          <w:sz w:val="32"/>
          <w:szCs w:val="32"/>
        </w:rPr>
      </w:pPr>
      <w:r>
        <w:rPr>
          <w:rFonts w:hint="eastAsia" w:ascii="宋体" w:hAnsi="宋体" w:eastAsia="宋体" w:cs="宋体"/>
          <w:sz w:val="32"/>
          <w:szCs w:val="32"/>
        </w:rPr>
        <w:t>1</w:t>
      </w:r>
      <w:r>
        <w:rPr>
          <w:rFonts w:hint="eastAsia" w:ascii="仿宋_GB2312" w:hAnsi="仿宋_GB2312" w:eastAsia="仿宋_GB2312" w:cs="仿宋_GB2312"/>
          <w:sz w:val="32"/>
          <w:szCs w:val="32"/>
        </w:rPr>
        <w:t>. 创新大赛举办当年</w:t>
      </w:r>
      <w:r>
        <w:rPr>
          <w:rFonts w:hint="eastAsia" w:ascii="宋体" w:hAnsi="宋体" w:eastAsia="宋体" w:cs="宋体"/>
          <w:sz w:val="32"/>
          <w:szCs w:val="32"/>
          <w:highlight w:val="none"/>
          <w:shd w:val="clear" w:color="auto" w:fill="auto"/>
        </w:rPr>
        <w:t>7</w:t>
      </w:r>
      <w:r>
        <w:rPr>
          <w:rFonts w:hint="eastAsia" w:ascii="仿宋_GB2312" w:hAnsi="仿宋_GB2312" w:eastAsia="仿宋_GB2312" w:cs="仿宋_GB2312"/>
          <w:sz w:val="32"/>
          <w:szCs w:val="32"/>
          <w:highlight w:val="none"/>
          <w:shd w:val="clear" w:color="auto" w:fill="auto"/>
        </w:rPr>
        <w:t>月</w:t>
      </w:r>
      <w:r>
        <w:rPr>
          <w:rFonts w:hint="eastAsia" w:ascii="宋体" w:hAnsi="宋体" w:eastAsia="宋体" w:cs="宋体"/>
          <w:sz w:val="32"/>
          <w:szCs w:val="32"/>
          <w:highlight w:val="none"/>
          <w:shd w:val="clear" w:color="auto" w:fill="auto"/>
        </w:rPr>
        <w:t>1</w:t>
      </w:r>
      <w:r>
        <w:rPr>
          <w:rFonts w:hint="eastAsia" w:ascii="仿宋_GB2312" w:hAnsi="仿宋_GB2312" w:eastAsia="仿宋_GB2312" w:cs="仿宋_GB2312"/>
          <w:sz w:val="32"/>
          <w:szCs w:val="32"/>
          <w:highlight w:val="none"/>
          <w:shd w:val="clear" w:color="auto" w:fill="auto"/>
        </w:rPr>
        <w:t>日之前</w:t>
      </w:r>
      <w:r>
        <w:rPr>
          <w:rFonts w:hint="eastAsia" w:ascii="仿宋_GB2312" w:hAnsi="仿宋_GB2312" w:eastAsia="仿宋_GB2312" w:cs="仿宋_GB2312"/>
          <w:sz w:val="32"/>
          <w:szCs w:val="32"/>
        </w:rPr>
        <w:t>，凡年龄为</w:t>
      </w:r>
      <w:r>
        <w:rPr>
          <w:rFonts w:hint="eastAsia" w:ascii="宋体" w:hAnsi="宋体" w:eastAsia="宋体" w:cs="宋体"/>
          <w:sz w:val="32"/>
          <w:szCs w:val="32"/>
        </w:rPr>
        <w:t>5</w:t>
      </w:r>
      <w:r>
        <w:rPr>
          <w:rFonts w:hint="eastAsia" w:ascii="仿宋_GB2312" w:hAnsi="仿宋_GB2312" w:eastAsia="仿宋_GB2312" w:cs="仿宋_GB2312"/>
          <w:sz w:val="32"/>
          <w:szCs w:val="32"/>
        </w:rPr>
        <w:t>-</w:t>
      </w:r>
      <w:r>
        <w:rPr>
          <w:rFonts w:hint="eastAsia" w:ascii="宋体" w:hAnsi="宋体" w:eastAsia="宋体" w:cs="宋体"/>
          <w:sz w:val="32"/>
          <w:szCs w:val="32"/>
        </w:rPr>
        <w:t>14</w:t>
      </w:r>
      <w:r>
        <w:rPr>
          <w:rFonts w:hint="eastAsia" w:ascii="仿宋_GB2312" w:hAnsi="仿宋_GB2312" w:eastAsia="仿宋_GB2312" w:cs="仿宋_GB2312"/>
          <w:sz w:val="32"/>
          <w:szCs w:val="32"/>
        </w:rPr>
        <w:t>周岁的少年儿童独立完成科学幻想绘画作品，均可申报参赛。每个学生在一届大赛中，只能申报一个作品参加比赛。参赛作品须为个人作者的原创作品。</w:t>
      </w:r>
    </w:p>
    <w:p w14:paraId="1B5E0C02">
      <w:pPr>
        <w:keepNext w:val="0"/>
        <w:keepLines w:val="0"/>
        <w:pageBreakBefore w:val="0"/>
        <w:widowControl/>
        <w:kinsoku/>
        <w:wordWrap/>
        <w:overflowPunct/>
        <w:topLinePunct w:val="0"/>
        <w:autoSpaceDE/>
        <w:autoSpaceDN/>
        <w:bidi w:val="0"/>
        <w:spacing w:line="570" w:lineRule="exact"/>
        <w:ind w:firstLine="640" w:firstLineChars="200"/>
        <w:textAlignment w:val="auto"/>
        <w:rPr>
          <w:rFonts w:hint="eastAsia" w:ascii="仿宋_GB2312" w:hAnsi="仿宋_GB2312" w:eastAsia="仿宋_GB2312" w:cs="仿宋_GB2312"/>
          <w:sz w:val="32"/>
          <w:szCs w:val="32"/>
        </w:rPr>
      </w:pPr>
      <w:r>
        <w:rPr>
          <w:rFonts w:hint="eastAsia" w:ascii="宋体" w:hAnsi="宋体" w:eastAsia="宋体" w:cs="宋体"/>
          <w:sz w:val="32"/>
          <w:szCs w:val="32"/>
        </w:rPr>
        <w:t>2</w:t>
      </w:r>
      <w:r>
        <w:rPr>
          <w:rFonts w:hint="eastAsia" w:ascii="仿宋_GB2312" w:hAnsi="仿宋_GB2312" w:eastAsia="仿宋_GB2312" w:cs="仿宋_GB2312"/>
          <w:sz w:val="32"/>
          <w:szCs w:val="32"/>
        </w:rPr>
        <w:t>. 参加省级比赛的作品从市级竞赛获奖项目中按规定名额择优推荐申请。</w:t>
      </w:r>
    </w:p>
    <w:p w14:paraId="2EA81FFD">
      <w:pPr>
        <w:keepNext w:val="0"/>
        <w:keepLines w:val="0"/>
        <w:pageBreakBefore w:val="0"/>
        <w:widowControl/>
        <w:kinsoku/>
        <w:wordWrap/>
        <w:overflowPunct/>
        <w:topLinePunct w:val="0"/>
        <w:autoSpaceDE/>
        <w:autoSpaceDN/>
        <w:bidi w:val="0"/>
        <w:spacing w:line="570" w:lineRule="exact"/>
        <w:ind w:firstLine="640" w:firstLineChars="200"/>
        <w:textAlignment w:val="auto"/>
        <w:rPr>
          <w:rFonts w:hint="eastAsia" w:ascii="仿宋_GB2312" w:hAnsi="仿宋_GB2312" w:eastAsia="仿宋_GB2312" w:cs="仿宋_GB2312"/>
          <w:sz w:val="32"/>
          <w:szCs w:val="32"/>
        </w:rPr>
      </w:pPr>
      <w:r>
        <w:rPr>
          <w:rFonts w:hint="eastAsia" w:ascii="宋体" w:hAnsi="宋体" w:eastAsia="宋体" w:cs="宋体"/>
          <w:sz w:val="32"/>
          <w:szCs w:val="32"/>
        </w:rPr>
        <w:t>3</w:t>
      </w:r>
      <w:r>
        <w:rPr>
          <w:rFonts w:hint="eastAsia" w:ascii="仿宋_GB2312" w:hAnsi="仿宋_GB2312" w:eastAsia="仿宋_GB2312" w:cs="仿宋_GB2312"/>
          <w:sz w:val="32"/>
          <w:szCs w:val="32"/>
        </w:rPr>
        <w:t>. 每个作品最多只能申报一名辅导教师。</w:t>
      </w:r>
    </w:p>
    <w:p w14:paraId="28D7091C">
      <w:pPr>
        <w:keepNext w:val="0"/>
        <w:keepLines w:val="0"/>
        <w:pageBreakBefore w:val="0"/>
        <w:widowControl/>
        <w:kinsoku/>
        <w:wordWrap/>
        <w:overflowPunct/>
        <w:topLinePunct w:val="0"/>
        <w:autoSpaceDE/>
        <w:autoSpaceDN/>
        <w:bidi w:val="0"/>
        <w:spacing w:line="570" w:lineRule="exact"/>
        <w:ind w:firstLine="640" w:firstLineChars="200"/>
        <w:textAlignment w:val="auto"/>
        <w:rPr>
          <w:rFonts w:hint="eastAsia" w:ascii="方正楷体简体" w:hAnsi="方正楷体简体" w:eastAsia="方正楷体简体" w:cs="方正楷体简体"/>
          <w:sz w:val="32"/>
          <w:szCs w:val="32"/>
        </w:rPr>
      </w:pPr>
      <w:r>
        <w:rPr>
          <w:rFonts w:hint="eastAsia" w:ascii="方正楷体简体" w:hAnsi="方正楷体简体" w:eastAsia="方正楷体简体" w:cs="方正楷体简体"/>
          <w:sz w:val="32"/>
          <w:szCs w:val="32"/>
        </w:rPr>
        <w:t>（二）不接受的申报</w:t>
      </w:r>
    </w:p>
    <w:p w14:paraId="48F0BD50">
      <w:pPr>
        <w:keepNext w:val="0"/>
        <w:keepLines w:val="0"/>
        <w:pageBreakBefore w:val="0"/>
        <w:widowControl/>
        <w:kinsoku/>
        <w:wordWrap/>
        <w:overflowPunct/>
        <w:topLinePunct w:val="0"/>
        <w:autoSpaceDE/>
        <w:autoSpaceDN/>
        <w:bidi w:val="0"/>
        <w:spacing w:line="57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非绘画类的美术品与工艺品；画幅尺寸不符合规定；包含神鬼迷信故事内容等。</w:t>
      </w:r>
    </w:p>
    <w:p w14:paraId="60391A9E">
      <w:pPr>
        <w:keepNext w:val="0"/>
        <w:keepLines w:val="0"/>
        <w:pageBreakBefore w:val="0"/>
        <w:widowControl/>
        <w:kinsoku/>
        <w:wordWrap/>
        <w:overflowPunct/>
        <w:topLinePunct w:val="0"/>
        <w:autoSpaceDE/>
        <w:autoSpaceDN/>
        <w:bidi w:val="0"/>
        <w:spacing w:line="570" w:lineRule="exact"/>
        <w:ind w:firstLine="640" w:firstLineChars="200"/>
        <w:textAlignment w:val="auto"/>
        <w:rPr>
          <w:rFonts w:hint="eastAsia" w:ascii="方正楷体简体" w:hAnsi="方正楷体简体" w:eastAsia="方正楷体简体" w:cs="方正楷体简体"/>
          <w:sz w:val="32"/>
          <w:szCs w:val="32"/>
        </w:rPr>
      </w:pPr>
      <w:r>
        <w:rPr>
          <w:rFonts w:hint="eastAsia" w:ascii="方正楷体简体" w:hAnsi="方正楷体简体" w:eastAsia="方正楷体简体" w:cs="方正楷体简体"/>
          <w:sz w:val="32"/>
          <w:szCs w:val="32"/>
        </w:rPr>
        <w:t>（三）申报材料</w:t>
      </w:r>
    </w:p>
    <w:p w14:paraId="416DA701">
      <w:pPr>
        <w:keepNext w:val="0"/>
        <w:keepLines w:val="0"/>
        <w:pageBreakBefore w:val="0"/>
        <w:widowControl/>
        <w:kinsoku/>
        <w:wordWrap/>
        <w:overflowPunct/>
        <w:topLinePunct w:val="0"/>
        <w:autoSpaceDE/>
        <w:autoSpaceDN/>
        <w:bidi w:val="0"/>
        <w:spacing w:line="570" w:lineRule="exact"/>
        <w:ind w:firstLine="640" w:firstLineChars="200"/>
        <w:textAlignment w:val="auto"/>
        <w:rPr>
          <w:rFonts w:hint="eastAsia" w:ascii="仿宋_GB2312" w:hAnsi="仿宋_GB2312" w:eastAsia="仿宋_GB2312" w:cs="仿宋_GB2312"/>
          <w:sz w:val="32"/>
          <w:szCs w:val="32"/>
        </w:rPr>
      </w:pPr>
      <w:r>
        <w:rPr>
          <w:rFonts w:hint="eastAsia" w:ascii="宋体" w:hAnsi="宋体" w:eastAsia="宋体" w:cs="宋体"/>
          <w:sz w:val="32"/>
          <w:szCs w:val="32"/>
        </w:rPr>
        <w:t>1</w:t>
      </w:r>
      <w:r>
        <w:rPr>
          <w:rFonts w:hint="eastAsia" w:ascii="仿宋_GB2312" w:hAnsi="仿宋_GB2312" w:eastAsia="仿宋_GB2312" w:cs="仿宋_GB2312"/>
          <w:sz w:val="32"/>
          <w:szCs w:val="32"/>
        </w:rPr>
        <w:t>. 完整填写的申报书。</w:t>
      </w:r>
    </w:p>
    <w:p w14:paraId="2A9BB6F9">
      <w:pPr>
        <w:keepNext w:val="0"/>
        <w:keepLines w:val="0"/>
        <w:pageBreakBefore w:val="0"/>
        <w:widowControl/>
        <w:kinsoku/>
        <w:wordWrap/>
        <w:overflowPunct/>
        <w:topLinePunct w:val="0"/>
        <w:autoSpaceDE/>
        <w:autoSpaceDN/>
        <w:bidi w:val="0"/>
        <w:spacing w:line="570" w:lineRule="exact"/>
        <w:ind w:firstLine="640" w:firstLineChars="200"/>
        <w:textAlignment w:val="auto"/>
        <w:rPr>
          <w:rFonts w:hint="eastAsia" w:ascii="仿宋_GB2312" w:hAnsi="仿宋_GB2312" w:eastAsia="仿宋_GB2312" w:cs="仿宋_GB2312"/>
          <w:sz w:val="32"/>
          <w:szCs w:val="32"/>
        </w:rPr>
      </w:pPr>
      <w:r>
        <w:rPr>
          <w:rFonts w:hint="eastAsia" w:ascii="宋体" w:hAnsi="宋体" w:eastAsia="宋体" w:cs="宋体"/>
          <w:sz w:val="32"/>
          <w:szCs w:val="32"/>
        </w:rPr>
        <w:t>2</w:t>
      </w:r>
      <w:r>
        <w:rPr>
          <w:rFonts w:hint="eastAsia" w:ascii="仿宋_GB2312" w:hAnsi="仿宋_GB2312" w:eastAsia="仿宋_GB2312" w:cs="仿宋_GB2312"/>
          <w:sz w:val="32"/>
          <w:szCs w:val="32"/>
        </w:rPr>
        <w:t>. 绘画作品，作品尺寸规格为</w:t>
      </w:r>
      <w:r>
        <w:rPr>
          <w:rFonts w:hint="eastAsia" w:ascii="宋体" w:hAnsi="宋体" w:eastAsia="宋体" w:cs="宋体"/>
          <w:sz w:val="32"/>
          <w:szCs w:val="32"/>
        </w:rPr>
        <w:t>54cm*38cm</w:t>
      </w:r>
      <w:r>
        <w:rPr>
          <w:rFonts w:hint="eastAsia" w:ascii="仿宋_GB2312" w:hAnsi="仿宋_GB2312" w:eastAsia="仿宋_GB2312" w:cs="仿宋_GB2312"/>
          <w:sz w:val="32"/>
          <w:szCs w:val="32"/>
        </w:rPr>
        <w:t>。</w:t>
      </w:r>
    </w:p>
    <w:p w14:paraId="3F1810E1">
      <w:pPr>
        <w:keepNext w:val="0"/>
        <w:keepLines w:val="0"/>
        <w:pageBreakBefore w:val="0"/>
        <w:widowControl/>
        <w:kinsoku/>
        <w:wordWrap/>
        <w:overflowPunct/>
        <w:topLinePunct w:val="0"/>
        <w:autoSpaceDE/>
        <w:autoSpaceDN/>
        <w:bidi w:val="0"/>
        <w:spacing w:line="570" w:lineRule="exact"/>
        <w:ind w:firstLine="896" w:firstLineChars="280"/>
        <w:textAlignment w:val="auto"/>
        <w:rPr>
          <w:rFonts w:ascii="仿宋" w:hAnsi="仿宋" w:eastAsia="仿宋"/>
          <w:sz w:val="32"/>
          <w:szCs w:val="32"/>
        </w:rPr>
      </w:pPr>
      <w:r>
        <w:rPr>
          <w:rFonts w:hint="eastAsia" w:ascii="仿宋" w:hAnsi="仿宋" w:eastAsia="仿宋"/>
          <w:sz w:val="32"/>
          <w:szCs w:val="32"/>
        </w:rPr>
        <w:t xml:space="preserve">         </w:t>
      </w:r>
    </w:p>
    <w:p w14:paraId="2B735EDC">
      <w:pPr>
        <w:keepNext w:val="0"/>
        <w:keepLines w:val="0"/>
        <w:pageBreakBefore w:val="0"/>
        <w:widowControl/>
        <w:kinsoku/>
        <w:wordWrap/>
        <w:overflowPunct/>
        <w:topLinePunct w:val="0"/>
        <w:autoSpaceDE/>
        <w:autoSpaceDN/>
        <w:bidi w:val="0"/>
        <w:spacing w:line="570" w:lineRule="exact"/>
        <w:ind w:firstLine="420"/>
        <w:jc w:val="center"/>
        <w:textAlignment w:val="auto"/>
        <w:rPr>
          <w:rFonts w:ascii="方正小标宋简体" w:hAnsi="仿宋" w:eastAsia="方正小标宋简体"/>
          <w:sz w:val="36"/>
          <w:szCs w:val="36"/>
        </w:rPr>
      </w:pPr>
      <w:r>
        <w:rPr>
          <w:rFonts w:hint="eastAsia" w:ascii="方正小标宋简体" w:hAnsi="仿宋" w:eastAsia="方正小标宋简体"/>
          <w:sz w:val="36"/>
          <w:szCs w:val="36"/>
        </w:rPr>
        <w:t>青少年科学影像</w:t>
      </w:r>
    </w:p>
    <w:p w14:paraId="6AD00A5C">
      <w:pPr>
        <w:keepNext w:val="0"/>
        <w:keepLines w:val="0"/>
        <w:pageBreakBefore w:val="0"/>
        <w:widowControl/>
        <w:kinsoku/>
        <w:wordWrap/>
        <w:overflowPunct/>
        <w:topLinePunct w:val="0"/>
        <w:autoSpaceDE/>
        <w:autoSpaceDN/>
        <w:bidi w:val="0"/>
        <w:spacing w:line="570" w:lineRule="exact"/>
        <w:ind w:firstLine="420"/>
        <w:textAlignment w:val="auto"/>
        <w:rPr>
          <w:rFonts w:ascii="仿宋" w:hAnsi="仿宋" w:eastAsia="仿宋"/>
          <w:b/>
          <w:sz w:val="32"/>
          <w:szCs w:val="32"/>
        </w:rPr>
      </w:pPr>
      <w:r>
        <w:rPr>
          <w:rFonts w:hint="eastAsia" w:ascii="仿宋" w:hAnsi="仿宋" w:eastAsia="仿宋"/>
          <w:b/>
          <w:sz w:val="32"/>
          <w:szCs w:val="32"/>
        </w:rPr>
        <w:t xml:space="preserve">                </w:t>
      </w:r>
    </w:p>
    <w:p w14:paraId="5D7E4704">
      <w:pPr>
        <w:keepNext w:val="0"/>
        <w:keepLines w:val="0"/>
        <w:pageBreakBefore w:val="0"/>
        <w:widowControl/>
        <w:kinsoku/>
        <w:wordWrap/>
        <w:overflowPunct/>
        <w:topLinePunct w:val="0"/>
        <w:autoSpaceDE/>
        <w:autoSpaceDN/>
        <w:bidi w:val="0"/>
        <w:spacing w:line="570" w:lineRule="exact"/>
        <w:ind w:firstLine="640" w:firstLineChars="200"/>
        <w:textAlignment w:val="auto"/>
        <w:rPr>
          <w:rFonts w:hint="eastAsia" w:ascii="黑体" w:hAnsi="黑体" w:eastAsia="黑体" w:cs="黑体"/>
          <w:bCs/>
          <w:sz w:val="32"/>
          <w:szCs w:val="32"/>
        </w:rPr>
      </w:pPr>
      <w:r>
        <w:rPr>
          <w:rFonts w:hint="eastAsia" w:ascii="黑体" w:hAnsi="黑体" w:eastAsia="黑体" w:cs="黑体"/>
          <w:bCs/>
          <w:sz w:val="32"/>
          <w:szCs w:val="32"/>
        </w:rPr>
        <w:t>一、参加对象</w:t>
      </w:r>
    </w:p>
    <w:p w14:paraId="3B3A2E46">
      <w:pPr>
        <w:keepNext w:val="0"/>
        <w:keepLines w:val="0"/>
        <w:pageBreakBefore w:val="0"/>
        <w:widowControl/>
        <w:kinsoku/>
        <w:wordWrap/>
        <w:overflowPunct/>
        <w:topLinePunct w:val="0"/>
        <w:autoSpaceDE/>
        <w:autoSpaceDN/>
        <w:bidi w:val="0"/>
        <w:spacing w:line="57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全</w:t>
      </w:r>
      <w:r>
        <w:rPr>
          <w:rFonts w:hint="eastAsia" w:ascii="仿宋_GB2312" w:hAnsi="仿宋_GB2312" w:eastAsia="仿宋_GB2312" w:cs="仿宋_GB2312"/>
          <w:sz w:val="32"/>
          <w:szCs w:val="32"/>
          <w:lang w:eastAsia="zh-CN"/>
        </w:rPr>
        <w:t>市</w:t>
      </w:r>
      <w:r>
        <w:rPr>
          <w:rFonts w:hint="eastAsia" w:ascii="仿宋_GB2312" w:hAnsi="仿宋_GB2312" w:eastAsia="仿宋_GB2312" w:cs="仿宋_GB2312"/>
          <w:sz w:val="32"/>
          <w:szCs w:val="32"/>
        </w:rPr>
        <w:t>各地小学、初中、高中（含职高、中专技校）在校学生均可以个人或团队方式参加活动。</w:t>
      </w:r>
    </w:p>
    <w:p w14:paraId="22F85B82">
      <w:pPr>
        <w:keepNext w:val="0"/>
        <w:keepLines w:val="0"/>
        <w:pageBreakBefore w:val="0"/>
        <w:widowControl/>
        <w:kinsoku/>
        <w:wordWrap/>
        <w:overflowPunct/>
        <w:topLinePunct w:val="0"/>
        <w:autoSpaceDE/>
        <w:autoSpaceDN/>
        <w:bidi w:val="0"/>
        <w:spacing w:line="570" w:lineRule="exact"/>
        <w:ind w:firstLine="640" w:firstLineChars="200"/>
        <w:textAlignment w:val="auto"/>
        <w:rPr>
          <w:rFonts w:hint="eastAsia" w:ascii="黑体" w:hAnsi="黑体" w:eastAsia="黑体" w:cs="黑体"/>
          <w:bCs/>
          <w:sz w:val="32"/>
          <w:szCs w:val="32"/>
        </w:rPr>
      </w:pPr>
      <w:r>
        <w:rPr>
          <w:rFonts w:hint="eastAsia" w:ascii="黑体" w:hAnsi="黑体" w:eastAsia="黑体" w:cs="黑体"/>
          <w:bCs/>
          <w:sz w:val="32"/>
          <w:szCs w:val="32"/>
        </w:rPr>
        <w:t>二、作品要求</w:t>
      </w:r>
    </w:p>
    <w:p w14:paraId="3BE7A788">
      <w:pPr>
        <w:keepNext w:val="0"/>
        <w:keepLines w:val="0"/>
        <w:pageBreakBefore w:val="0"/>
        <w:widowControl/>
        <w:kinsoku/>
        <w:wordWrap/>
        <w:overflowPunct/>
        <w:topLinePunct w:val="0"/>
        <w:autoSpaceDE/>
        <w:autoSpaceDN/>
        <w:bidi w:val="0"/>
        <w:spacing w:line="57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作品须遵守国家有关法律、行政法规的规定，尊重文化传统、公共道德，符合民族政策，内容健康，主题鲜明。</w:t>
      </w:r>
    </w:p>
    <w:p w14:paraId="4D2E4FCD">
      <w:pPr>
        <w:keepNext w:val="0"/>
        <w:keepLines w:val="0"/>
        <w:pageBreakBefore w:val="0"/>
        <w:widowControl/>
        <w:kinsoku/>
        <w:wordWrap/>
        <w:overflowPunct/>
        <w:topLinePunct w:val="0"/>
        <w:autoSpaceDE/>
        <w:autoSpaceDN/>
        <w:bidi w:val="0"/>
        <w:spacing w:line="570" w:lineRule="exact"/>
        <w:ind w:firstLine="640" w:firstLineChars="200"/>
        <w:textAlignment w:val="auto"/>
        <w:rPr>
          <w:rFonts w:hint="eastAsia" w:ascii="仿宋_GB2312" w:hAnsi="仿宋_GB2312" w:eastAsia="仿宋_GB2312" w:cs="仿宋_GB2312"/>
          <w:sz w:val="32"/>
          <w:szCs w:val="32"/>
        </w:rPr>
      </w:pPr>
      <w:r>
        <w:rPr>
          <w:rFonts w:hint="eastAsia" w:ascii="宋体" w:hAnsi="宋体" w:eastAsia="宋体" w:cs="宋体"/>
          <w:sz w:val="32"/>
          <w:szCs w:val="32"/>
        </w:rPr>
        <w:t>1</w:t>
      </w:r>
      <w:r>
        <w:rPr>
          <w:rFonts w:hint="eastAsia" w:ascii="仿宋_GB2312" w:hAnsi="仿宋_GB2312" w:eastAsia="仿宋_GB2312" w:cs="仿宋_GB2312"/>
          <w:sz w:val="32"/>
          <w:szCs w:val="32"/>
        </w:rPr>
        <w:t>.原创性:作品由申报者自主选题，亲自创作完成，无著作权争议。</w:t>
      </w:r>
    </w:p>
    <w:p w14:paraId="7A49ED21">
      <w:pPr>
        <w:keepNext w:val="0"/>
        <w:keepLines w:val="0"/>
        <w:pageBreakBefore w:val="0"/>
        <w:widowControl/>
        <w:kinsoku/>
        <w:wordWrap/>
        <w:overflowPunct/>
        <w:topLinePunct w:val="0"/>
        <w:autoSpaceDE/>
        <w:autoSpaceDN/>
        <w:bidi w:val="0"/>
        <w:spacing w:line="570" w:lineRule="exact"/>
        <w:ind w:firstLine="640" w:firstLineChars="200"/>
        <w:textAlignment w:val="auto"/>
        <w:rPr>
          <w:rFonts w:hint="eastAsia" w:ascii="仿宋_GB2312" w:hAnsi="仿宋_GB2312" w:eastAsia="仿宋_GB2312" w:cs="仿宋_GB2312"/>
          <w:sz w:val="32"/>
          <w:szCs w:val="32"/>
        </w:rPr>
      </w:pPr>
      <w:r>
        <w:rPr>
          <w:rFonts w:hint="eastAsia" w:ascii="宋体" w:hAnsi="宋体" w:eastAsia="宋体" w:cs="宋体"/>
          <w:sz w:val="32"/>
          <w:szCs w:val="32"/>
        </w:rPr>
        <w:t>2</w:t>
      </w:r>
      <w:r>
        <w:rPr>
          <w:rFonts w:hint="eastAsia" w:ascii="仿宋_GB2312" w:hAnsi="仿宋_GB2312" w:eastAsia="仿宋_GB2312" w:cs="仿宋_GB2312"/>
          <w:sz w:val="32"/>
          <w:szCs w:val="32"/>
        </w:rPr>
        <w:t xml:space="preserve">.科学性:作品须围绕活动主题，内容符合客观实际,能够反映事物的本质和内在规律,论据充分,材料、数据、结果真实可靠。 </w:t>
      </w:r>
    </w:p>
    <w:p w14:paraId="558D2531">
      <w:pPr>
        <w:keepNext w:val="0"/>
        <w:keepLines w:val="0"/>
        <w:pageBreakBefore w:val="0"/>
        <w:widowControl/>
        <w:kinsoku/>
        <w:wordWrap/>
        <w:overflowPunct/>
        <w:topLinePunct w:val="0"/>
        <w:autoSpaceDE/>
        <w:autoSpaceDN/>
        <w:bidi w:val="0"/>
        <w:spacing w:line="570" w:lineRule="exact"/>
        <w:ind w:firstLine="640" w:firstLineChars="200"/>
        <w:textAlignment w:val="auto"/>
        <w:rPr>
          <w:rFonts w:hint="eastAsia" w:ascii="仿宋_GB2312" w:hAnsi="仿宋_GB2312" w:eastAsia="仿宋_GB2312" w:cs="仿宋_GB2312"/>
          <w:sz w:val="32"/>
          <w:szCs w:val="32"/>
        </w:rPr>
      </w:pPr>
      <w:r>
        <w:rPr>
          <w:rFonts w:hint="eastAsia" w:ascii="宋体" w:hAnsi="宋体" w:eastAsia="宋体" w:cs="宋体"/>
          <w:sz w:val="32"/>
          <w:szCs w:val="32"/>
        </w:rPr>
        <w:t>3</w:t>
      </w:r>
      <w:r>
        <w:rPr>
          <w:rFonts w:hint="eastAsia" w:ascii="仿宋_GB2312" w:hAnsi="仿宋_GB2312" w:eastAsia="仿宋_GB2312" w:cs="仿宋_GB2312"/>
          <w:sz w:val="32"/>
          <w:szCs w:val="32"/>
        </w:rPr>
        <w:t>.完整性:作品须通过完整的声画要素表达理念、阐释科学。</w:t>
      </w:r>
    </w:p>
    <w:p w14:paraId="60ACCE42">
      <w:pPr>
        <w:keepNext w:val="0"/>
        <w:keepLines w:val="0"/>
        <w:pageBreakBefore w:val="0"/>
        <w:widowControl/>
        <w:kinsoku/>
        <w:wordWrap/>
        <w:overflowPunct/>
        <w:topLinePunct w:val="0"/>
        <w:autoSpaceDE/>
        <w:autoSpaceDN/>
        <w:bidi w:val="0"/>
        <w:spacing w:line="570" w:lineRule="exact"/>
        <w:ind w:firstLine="640" w:firstLineChars="200"/>
        <w:textAlignment w:val="auto"/>
        <w:rPr>
          <w:rFonts w:hint="eastAsia" w:ascii="仿宋_GB2312" w:hAnsi="仿宋_GB2312" w:eastAsia="仿宋_GB2312" w:cs="仿宋_GB2312"/>
          <w:sz w:val="32"/>
          <w:szCs w:val="32"/>
        </w:rPr>
      </w:pPr>
      <w:r>
        <w:rPr>
          <w:rFonts w:hint="eastAsia" w:ascii="宋体" w:hAnsi="宋体" w:eastAsia="宋体" w:cs="宋体"/>
          <w:sz w:val="32"/>
          <w:szCs w:val="32"/>
        </w:rPr>
        <w:t>4</w:t>
      </w:r>
      <w:r>
        <w:rPr>
          <w:rFonts w:hint="eastAsia" w:ascii="仿宋_GB2312" w:hAnsi="仿宋_GB2312" w:eastAsia="仿宋_GB2312" w:cs="仿宋_GB2312"/>
          <w:sz w:val="32"/>
          <w:szCs w:val="32"/>
        </w:rPr>
        <w:t>.申报作品若曾参与其它竞赛活动或在公开媒体平台展播、展示，允许参加本活动，但须在申报表中注明。</w:t>
      </w:r>
    </w:p>
    <w:p w14:paraId="4128DF0C">
      <w:pPr>
        <w:keepNext w:val="0"/>
        <w:keepLines w:val="0"/>
        <w:pageBreakBefore w:val="0"/>
        <w:widowControl/>
        <w:kinsoku/>
        <w:wordWrap/>
        <w:overflowPunct/>
        <w:topLinePunct w:val="0"/>
        <w:autoSpaceDE/>
        <w:autoSpaceDN/>
        <w:bidi w:val="0"/>
        <w:spacing w:line="570" w:lineRule="exact"/>
        <w:ind w:firstLine="640" w:firstLineChars="200"/>
        <w:textAlignment w:val="auto"/>
        <w:rPr>
          <w:rFonts w:hint="eastAsia" w:ascii="仿宋_GB2312" w:hAnsi="仿宋_GB2312" w:eastAsia="仿宋_GB2312" w:cs="仿宋_GB2312"/>
          <w:sz w:val="32"/>
          <w:szCs w:val="32"/>
        </w:rPr>
      </w:pPr>
      <w:r>
        <w:rPr>
          <w:rFonts w:hint="eastAsia" w:ascii="宋体" w:hAnsi="宋体" w:eastAsia="宋体" w:cs="宋体"/>
          <w:sz w:val="32"/>
          <w:szCs w:val="32"/>
        </w:rPr>
        <w:t>5</w:t>
      </w:r>
      <w:r>
        <w:rPr>
          <w:rFonts w:hint="eastAsia" w:ascii="仿宋_GB2312" w:hAnsi="仿宋_GB2312" w:eastAsia="仿宋_GB2312" w:cs="仿宋_GB2312"/>
          <w:sz w:val="32"/>
          <w:szCs w:val="32"/>
        </w:rPr>
        <w:t>.主办单位拥有出版作品集、公开展映展示、宣传推介等作品使用权。</w:t>
      </w:r>
    </w:p>
    <w:p w14:paraId="4C56EEB1">
      <w:pPr>
        <w:keepNext w:val="0"/>
        <w:keepLines w:val="0"/>
        <w:pageBreakBefore w:val="0"/>
        <w:widowControl/>
        <w:kinsoku/>
        <w:wordWrap/>
        <w:overflowPunct/>
        <w:topLinePunct w:val="0"/>
        <w:autoSpaceDE/>
        <w:autoSpaceDN/>
        <w:bidi w:val="0"/>
        <w:spacing w:line="570" w:lineRule="exact"/>
        <w:ind w:firstLine="640" w:firstLineChars="200"/>
        <w:textAlignment w:val="auto"/>
        <w:rPr>
          <w:rFonts w:hint="eastAsia" w:ascii="仿宋_GB2312" w:hAnsi="仿宋_GB2312" w:eastAsia="仿宋_GB2312" w:cs="仿宋_GB2312"/>
          <w:sz w:val="32"/>
          <w:szCs w:val="32"/>
        </w:rPr>
      </w:pPr>
      <w:r>
        <w:rPr>
          <w:rFonts w:hint="eastAsia" w:ascii="宋体" w:hAnsi="宋体" w:eastAsia="宋体" w:cs="宋体"/>
          <w:sz w:val="32"/>
          <w:szCs w:val="32"/>
        </w:rPr>
        <w:t>6</w:t>
      </w:r>
      <w:r>
        <w:rPr>
          <w:rFonts w:hint="eastAsia" w:ascii="仿宋_GB2312" w:hAnsi="仿宋_GB2312" w:eastAsia="仿宋_GB2312" w:cs="仿宋_GB2312"/>
          <w:sz w:val="32"/>
          <w:szCs w:val="32"/>
        </w:rPr>
        <w:t>.摄制过程和作品内容不能出现以下情况：</w:t>
      </w:r>
    </w:p>
    <w:p w14:paraId="3B19179A">
      <w:pPr>
        <w:keepNext w:val="0"/>
        <w:keepLines w:val="0"/>
        <w:pageBreakBefore w:val="0"/>
        <w:widowControl/>
        <w:kinsoku/>
        <w:wordWrap/>
        <w:overflowPunct/>
        <w:topLinePunct w:val="0"/>
        <w:autoSpaceDE/>
        <w:autoSpaceDN/>
        <w:bidi w:val="0"/>
        <w:spacing w:line="57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宋体" w:hAnsi="宋体" w:eastAsia="宋体" w:cs="宋体"/>
          <w:sz w:val="32"/>
          <w:szCs w:val="32"/>
        </w:rPr>
        <w:t>1</w:t>
      </w:r>
      <w:r>
        <w:rPr>
          <w:rFonts w:hint="eastAsia" w:ascii="仿宋_GB2312" w:hAnsi="仿宋_GB2312" w:eastAsia="仿宋_GB2312" w:cs="仿宋_GB2312"/>
          <w:sz w:val="32"/>
          <w:szCs w:val="32"/>
        </w:rPr>
        <w:t>）存在公共、人身安全隐患的；</w:t>
      </w:r>
    </w:p>
    <w:p w14:paraId="1EDBBA05">
      <w:pPr>
        <w:keepNext w:val="0"/>
        <w:keepLines w:val="0"/>
        <w:pageBreakBefore w:val="0"/>
        <w:widowControl/>
        <w:kinsoku/>
        <w:wordWrap/>
        <w:overflowPunct/>
        <w:topLinePunct w:val="0"/>
        <w:autoSpaceDE/>
        <w:autoSpaceDN/>
        <w:bidi w:val="0"/>
        <w:spacing w:line="57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宋体" w:hAnsi="宋体" w:eastAsia="宋体" w:cs="宋体"/>
          <w:sz w:val="32"/>
          <w:szCs w:val="32"/>
        </w:rPr>
        <w:t>2</w:t>
      </w:r>
      <w:r>
        <w:rPr>
          <w:rFonts w:hint="eastAsia" w:ascii="仿宋_GB2312" w:hAnsi="仿宋_GB2312" w:eastAsia="仿宋_GB2312" w:cs="仿宋_GB2312"/>
          <w:sz w:val="32"/>
          <w:szCs w:val="32"/>
        </w:rPr>
        <w:t>）有对动、植物造成伤害的；</w:t>
      </w:r>
    </w:p>
    <w:p w14:paraId="0438EE56">
      <w:pPr>
        <w:keepNext w:val="0"/>
        <w:keepLines w:val="0"/>
        <w:pageBreakBefore w:val="0"/>
        <w:widowControl/>
        <w:kinsoku/>
        <w:wordWrap/>
        <w:overflowPunct/>
        <w:topLinePunct w:val="0"/>
        <w:autoSpaceDE/>
        <w:autoSpaceDN/>
        <w:bidi w:val="0"/>
        <w:spacing w:line="570" w:lineRule="exact"/>
        <w:ind w:firstLine="640" w:firstLineChars="200"/>
        <w:textAlignment w:val="auto"/>
        <w:rPr>
          <w:rFonts w:hint="eastAsia" w:ascii="仿宋" w:hAnsi="仿宋" w:eastAsia="仿宋"/>
          <w:sz w:val="32"/>
          <w:szCs w:val="32"/>
        </w:rPr>
      </w:pPr>
      <w:r>
        <w:rPr>
          <w:rFonts w:hint="eastAsia" w:ascii="仿宋_GB2312" w:hAnsi="仿宋_GB2312" w:eastAsia="仿宋_GB2312" w:cs="仿宋_GB2312"/>
          <w:sz w:val="32"/>
          <w:szCs w:val="32"/>
        </w:rPr>
        <w:t>（</w:t>
      </w:r>
      <w:r>
        <w:rPr>
          <w:rFonts w:hint="eastAsia" w:ascii="宋体" w:hAnsi="宋体" w:eastAsia="宋体" w:cs="宋体"/>
          <w:sz w:val="32"/>
          <w:szCs w:val="32"/>
        </w:rPr>
        <w:t>3</w:t>
      </w:r>
      <w:r>
        <w:rPr>
          <w:rFonts w:hint="eastAsia" w:ascii="仿宋_GB2312" w:hAnsi="仿宋_GB2312" w:eastAsia="仿宋_GB2312" w:cs="仿宋_GB2312"/>
          <w:sz w:val="32"/>
          <w:szCs w:val="32"/>
        </w:rPr>
        <w:t>）有对环境、文物造成损坏的；</w:t>
      </w:r>
    </w:p>
    <w:p w14:paraId="6D9A011C">
      <w:pPr>
        <w:keepNext w:val="0"/>
        <w:keepLines w:val="0"/>
        <w:pageBreakBefore w:val="0"/>
        <w:widowControl/>
        <w:kinsoku/>
        <w:wordWrap/>
        <w:overflowPunct/>
        <w:topLinePunct w:val="0"/>
        <w:autoSpaceDE/>
        <w:autoSpaceDN/>
        <w:bidi w:val="0"/>
        <w:spacing w:line="570" w:lineRule="exact"/>
        <w:ind w:firstLine="640" w:firstLineChars="200"/>
        <w:textAlignment w:val="auto"/>
        <w:rPr>
          <w:rFonts w:hint="eastAsia" w:ascii="黑体" w:hAnsi="黑体" w:eastAsia="黑体" w:cs="黑体"/>
          <w:bCs/>
          <w:sz w:val="32"/>
          <w:szCs w:val="32"/>
        </w:rPr>
      </w:pPr>
      <w:r>
        <w:rPr>
          <w:rFonts w:hint="eastAsia" w:ascii="黑体" w:hAnsi="黑体" w:eastAsia="黑体" w:cs="黑体"/>
          <w:bCs/>
          <w:sz w:val="32"/>
          <w:szCs w:val="32"/>
        </w:rPr>
        <w:t>三、作品类别</w:t>
      </w:r>
    </w:p>
    <w:p w14:paraId="1E250C68">
      <w:pPr>
        <w:keepNext w:val="0"/>
        <w:keepLines w:val="0"/>
        <w:pageBreakBefore w:val="0"/>
        <w:widowControl/>
        <w:kinsoku/>
        <w:wordWrap/>
        <w:overflowPunct/>
        <w:topLinePunct w:val="0"/>
        <w:autoSpaceDE/>
        <w:autoSpaceDN/>
        <w:bidi w:val="0"/>
        <w:spacing w:line="570" w:lineRule="exact"/>
        <w:ind w:firstLine="640" w:firstLineChars="200"/>
        <w:textAlignment w:val="auto"/>
        <w:rPr>
          <w:rFonts w:hint="eastAsia" w:ascii="仿宋_GB2312" w:hAnsi="仿宋_GB2312" w:eastAsia="仿宋_GB2312" w:cs="仿宋_GB2312"/>
          <w:sz w:val="32"/>
          <w:szCs w:val="32"/>
        </w:rPr>
      </w:pPr>
      <w:r>
        <w:rPr>
          <w:rFonts w:hint="eastAsia" w:ascii="宋体" w:hAnsi="宋体" w:eastAsia="宋体" w:cs="宋体"/>
          <w:sz w:val="32"/>
          <w:szCs w:val="32"/>
        </w:rPr>
        <w:t>1</w:t>
      </w:r>
      <w:r>
        <w:rPr>
          <w:rFonts w:hint="eastAsia" w:ascii="仿宋_GB2312" w:hAnsi="仿宋_GB2312" w:eastAsia="仿宋_GB2312" w:cs="仿宋_GB2312"/>
          <w:sz w:val="32"/>
          <w:szCs w:val="32"/>
        </w:rPr>
        <w:t>.科学探究纪录片:作者要以一个生活现象、科学现象或科学原理为创作选题，以真人真事为表现对象，并对其进行艺术加工和展现。作品内容须真实，不能虚构，并能够以艺术的影视手段引发人们对科学的思考。</w:t>
      </w:r>
    </w:p>
    <w:p w14:paraId="04D38F48">
      <w:pPr>
        <w:keepNext w:val="0"/>
        <w:keepLines w:val="0"/>
        <w:pageBreakBefore w:val="0"/>
        <w:widowControl/>
        <w:kinsoku/>
        <w:wordWrap/>
        <w:overflowPunct/>
        <w:topLinePunct w:val="0"/>
        <w:autoSpaceDE/>
        <w:autoSpaceDN/>
        <w:bidi w:val="0"/>
        <w:spacing w:line="570" w:lineRule="exact"/>
        <w:ind w:firstLine="640" w:firstLineChars="200"/>
        <w:textAlignment w:val="auto"/>
        <w:rPr>
          <w:rFonts w:hint="eastAsia" w:ascii="仿宋_GB2312" w:hAnsi="仿宋_GB2312" w:eastAsia="仿宋_GB2312" w:cs="仿宋_GB2312"/>
          <w:sz w:val="32"/>
          <w:szCs w:val="32"/>
        </w:rPr>
      </w:pPr>
      <w:r>
        <w:rPr>
          <w:rFonts w:hint="eastAsia" w:ascii="宋体" w:hAnsi="宋体" w:eastAsia="宋体" w:cs="宋体"/>
          <w:sz w:val="32"/>
          <w:szCs w:val="32"/>
        </w:rPr>
        <w:t>2</w:t>
      </w:r>
      <w:r>
        <w:rPr>
          <w:rFonts w:hint="eastAsia" w:ascii="仿宋_GB2312" w:hAnsi="仿宋_GB2312" w:eastAsia="仿宋_GB2312" w:cs="仿宋_GB2312"/>
          <w:sz w:val="32"/>
          <w:szCs w:val="32"/>
        </w:rPr>
        <w:t>.科学微电影:作者可以科学知识为内核，创作富含科学内容的剧情故事进行拍摄。微电影讲述的故事应该完整、生动，具有较高的观赏性。主创团队成员（编剧、导演、摄影、剪辑）须为申报者本人（须提交工作视频资料）。</w:t>
      </w:r>
    </w:p>
    <w:p w14:paraId="18F439EE">
      <w:pPr>
        <w:keepNext w:val="0"/>
        <w:keepLines w:val="0"/>
        <w:pageBreakBefore w:val="0"/>
        <w:widowControl/>
        <w:kinsoku/>
        <w:wordWrap/>
        <w:overflowPunct/>
        <w:topLinePunct w:val="0"/>
        <w:autoSpaceDE/>
        <w:autoSpaceDN/>
        <w:bidi w:val="0"/>
        <w:spacing w:line="570" w:lineRule="exact"/>
        <w:ind w:firstLine="640" w:firstLineChars="200"/>
        <w:textAlignment w:val="auto"/>
        <w:rPr>
          <w:rFonts w:hint="eastAsia" w:ascii="仿宋_GB2312" w:hAnsi="仿宋_GB2312" w:eastAsia="仿宋_GB2312" w:cs="仿宋_GB2312"/>
          <w:sz w:val="32"/>
          <w:szCs w:val="32"/>
        </w:rPr>
      </w:pPr>
      <w:r>
        <w:rPr>
          <w:rFonts w:hint="eastAsia" w:ascii="宋体" w:hAnsi="宋体" w:eastAsia="宋体" w:cs="宋体"/>
          <w:sz w:val="32"/>
          <w:szCs w:val="32"/>
        </w:rPr>
        <w:t>3</w:t>
      </w:r>
      <w:r>
        <w:rPr>
          <w:rFonts w:hint="eastAsia" w:ascii="仿宋_GB2312" w:hAnsi="仿宋_GB2312" w:eastAsia="仿宋_GB2312" w:cs="仿宋_GB2312"/>
          <w:sz w:val="32"/>
          <w:szCs w:val="32"/>
        </w:rPr>
        <w:t>.科普动画:作者以简约、夸张、幽默的手法，围绕一个生活中的科学现象或抽象的科学知识，通过生动的情节用动画的方式表现出来。</w:t>
      </w:r>
    </w:p>
    <w:p w14:paraId="6AAE9B8F">
      <w:pPr>
        <w:keepNext w:val="0"/>
        <w:keepLines w:val="0"/>
        <w:pageBreakBefore w:val="0"/>
        <w:widowControl/>
        <w:kinsoku/>
        <w:wordWrap/>
        <w:overflowPunct/>
        <w:topLinePunct w:val="0"/>
        <w:autoSpaceDE/>
        <w:autoSpaceDN/>
        <w:bidi w:val="0"/>
        <w:spacing w:line="570" w:lineRule="exact"/>
        <w:ind w:firstLine="640" w:firstLineChars="200"/>
        <w:textAlignment w:val="auto"/>
        <w:rPr>
          <w:rFonts w:hint="eastAsia" w:ascii="黑体" w:hAnsi="黑体" w:eastAsia="黑体" w:cs="黑体"/>
          <w:bCs/>
          <w:sz w:val="32"/>
          <w:szCs w:val="32"/>
        </w:rPr>
      </w:pPr>
      <w:r>
        <w:rPr>
          <w:rFonts w:hint="eastAsia" w:ascii="黑体" w:hAnsi="黑体" w:eastAsia="黑体" w:cs="黑体"/>
          <w:bCs/>
          <w:sz w:val="32"/>
          <w:szCs w:val="32"/>
        </w:rPr>
        <w:t>四、提交要求</w:t>
      </w:r>
    </w:p>
    <w:p w14:paraId="6EFC68E9">
      <w:pPr>
        <w:keepNext w:val="0"/>
        <w:keepLines w:val="0"/>
        <w:pageBreakBefore w:val="0"/>
        <w:widowControl/>
        <w:kinsoku/>
        <w:wordWrap/>
        <w:overflowPunct/>
        <w:topLinePunct w:val="0"/>
        <w:autoSpaceDE/>
        <w:autoSpaceDN/>
        <w:bidi w:val="0"/>
        <w:spacing w:line="570" w:lineRule="exact"/>
        <w:ind w:firstLine="640" w:firstLineChars="200"/>
        <w:textAlignment w:val="auto"/>
        <w:rPr>
          <w:rFonts w:hint="eastAsia" w:ascii="仿宋_GB2312" w:hAnsi="仿宋_GB2312" w:eastAsia="仿宋_GB2312" w:cs="仿宋_GB2312"/>
          <w:sz w:val="32"/>
          <w:szCs w:val="32"/>
        </w:rPr>
      </w:pPr>
      <w:r>
        <w:rPr>
          <w:rFonts w:hint="eastAsia" w:ascii="宋体" w:hAnsi="宋体" w:eastAsia="宋体" w:cs="宋体"/>
          <w:sz w:val="32"/>
          <w:szCs w:val="32"/>
        </w:rPr>
        <w:t>1</w:t>
      </w:r>
      <w:r>
        <w:rPr>
          <w:rFonts w:hint="eastAsia" w:ascii="仿宋_GB2312" w:hAnsi="仿宋_GB2312" w:eastAsia="仿宋_GB2312" w:cs="仿宋_GB2312"/>
          <w:sz w:val="32"/>
          <w:szCs w:val="32"/>
        </w:rPr>
        <w:t>. 时长:科学探究纪录片和科学微电影的时长不得超过</w:t>
      </w:r>
      <w:r>
        <w:rPr>
          <w:rFonts w:hint="eastAsia" w:ascii="宋体" w:hAnsi="宋体" w:eastAsia="宋体" w:cs="宋体"/>
          <w:sz w:val="32"/>
          <w:szCs w:val="32"/>
        </w:rPr>
        <w:t>8</w:t>
      </w:r>
      <w:r>
        <w:rPr>
          <w:rFonts w:hint="eastAsia" w:ascii="仿宋_GB2312" w:hAnsi="仿宋_GB2312" w:eastAsia="仿宋_GB2312" w:cs="仿宋_GB2312"/>
          <w:sz w:val="32"/>
          <w:szCs w:val="32"/>
        </w:rPr>
        <w:t>分钟。科普动画作品的时长不得超过</w:t>
      </w:r>
      <w:r>
        <w:rPr>
          <w:rFonts w:hint="eastAsia" w:ascii="宋体" w:hAnsi="宋体" w:eastAsia="宋体" w:cs="宋体"/>
          <w:sz w:val="32"/>
          <w:szCs w:val="32"/>
        </w:rPr>
        <w:t>4</w:t>
      </w:r>
      <w:r>
        <w:rPr>
          <w:rFonts w:hint="eastAsia" w:ascii="仿宋_GB2312" w:hAnsi="仿宋_GB2312" w:eastAsia="仿宋_GB2312" w:cs="仿宋_GB2312"/>
          <w:sz w:val="32"/>
          <w:szCs w:val="32"/>
        </w:rPr>
        <w:t>分钟。</w:t>
      </w:r>
    </w:p>
    <w:p w14:paraId="26581883">
      <w:pPr>
        <w:keepNext w:val="0"/>
        <w:keepLines w:val="0"/>
        <w:pageBreakBefore w:val="0"/>
        <w:widowControl/>
        <w:kinsoku/>
        <w:wordWrap/>
        <w:overflowPunct/>
        <w:topLinePunct w:val="0"/>
        <w:autoSpaceDE/>
        <w:autoSpaceDN/>
        <w:bidi w:val="0"/>
        <w:spacing w:line="570" w:lineRule="exact"/>
        <w:ind w:firstLine="640" w:firstLineChars="200"/>
        <w:textAlignment w:val="auto"/>
        <w:rPr>
          <w:rFonts w:hint="eastAsia" w:ascii="仿宋_GB2312" w:hAnsi="仿宋_GB2312" w:eastAsia="仿宋_GB2312" w:cs="仿宋_GB2312"/>
          <w:sz w:val="32"/>
          <w:szCs w:val="32"/>
        </w:rPr>
      </w:pPr>
      <w:r>
        <w:rPr>
          <w:rFonts w:hint="eastAsia" w:ascii="宋体" w:hAnsi="宋体" w:eastAsia="宋体" w:cs="宋体"/>
          <w:sz w:val="32"/>
          <w:szCs w:val="32"/>
        </w:rPr>
        <w:t>2</w:t>
      </w:r>
      <w:r>
        <w:rPr>
          <w:rFonts w:hint="eastAsia" w:ascii="仿宋_GB2312" w:hAnsi="仿宋_GB2312" w:eastAsia="仿宋_GB2312" w:cs="仿宋_GB2312"/>
          <w:sz w:val="32"/>
          <w:szCs w:val="32"/>
        </w:rPr>
        <w:t>. 格式:科学探究纪录片和科学微电影作品采用</w:t>
      </w:r>
      <w:r>
        <w:rPr>
          <w:rFonts w:hint="eastAsia" w:ascii="宋体" w:hAnsi="宋体" w:eastAsia="宋体" w:cs="宋体"/>
          <w:sz w:val="32"/>
          <w:szCs w:val="32"/>
        </w:rPr>
        <w:t>MP4</w:t>
      </w:r>
      <w:r>
        <w:rPr>
          <w:rFonts w:hint="eastAsia" w:ascii="仿宋_GB2312" w:hAnsi="仿宋_GB2312" w:eastAsia="仿宋_GB2312" w:cs="仿宋_GB2312"/>
          <w:sz w:val="32"/>
          <w:szCs w:val="32"/>
        </w:rPr>
        <w:t>格式文件，科普动画作品采用</w:t>
      </w:r>
      <w:r>
        <w:rPr>
          <w:rFonts w:hint="eastAsia" w:ascii="宋体" w:hAnsi="宋体" w:eastAsia="宋体" w:cs="宋体"/>
          <w:sz w:val="32"/>
          <w:szCs w:val="32"/>
        </w:rPr>
        <w:t>SWF</w:t>
      </w:r>
      <w:r>
        <w:rPr>
          <w:rFonts w:hint="eastAsia" w:ascii="仿宋_GB2312" w:hAnsi="仿宋_GB2312" w:eastAsia="仿宋_GB2312" w:cs="仿宋_GB2312"/>
          <w:sz w:val="32"/>
          <w:szCs w:val="32"/>
        </w:rPr>
        <w:t>格式文件。画面比例为</w:t>
      </w:r>
      <w:r>
        <w:rPr>
          <w:rFonts w:hint="eastAsia" w:ascii="宋体" w:hAnsi="宋体" w:eastAsia="宋体" w:cs="宋体"/>
          <w:sz w:val="32"/>
          <w:szCs w:val="32"/>
        </w:rPr>
        <w:t>4</w:t>
      </w:r>
      <w:r>
        <w:rPr>
          <w:rFonts w:hint="eastAsia" w:ascii="仿宋_GB2312" w:hAnsi="仿宋_GB2312" w:eastAsia="仿宋_GB2312" w:cs="仿宋_GB2312"/>
          <w:sz w:val="32"/>
          <w:szCs w:val="32"/>
        </w:rPr>
        <w:t>:</w:t>
      </w:r>
      <w:r>
        <w:rPr>
          <w:rFonts w:hint="eastAsia" w:ascii="宋体" w:hAnsi="宋体" w:eastAsia="宋体" w:cs="宋体"/>
          <w:sz w:val="32"/>
          <w:szCs w:val="32"/>
        </w:rPr>
        <w:t>3</w:t>
      </w:r>
      <w:r>
        <w:rPr>
          <w:rFonts w:hint="eastAsia" w:ascii="仿宋_GB2312" w:hAnsi="仿宋_GB2312" w:eastAsia="仿宋_GB2312" w:cs="仿宋_GB2312"/>
          <w:sz w:val="32"/>
          <w:szCs w:val="32"/>
        </w:rPr>
        <w:t>，分辨率为</w:t>
      </w:r>
      <w:r>
        <w:rPr>
          <w:rFonts w:hint="eastAsia" w:ascii="宋体" w:hAnsi="宋体" w:eastAsia="宋体" w:cs="宋体"/>
          <w:sz w:val="32"/>
          <w:szCs w:val="32"/>
        </w:rPr>
        <w:t>720</w:t>
      </w:r>
      <w:r>
        <w:rPr>
          <w:rFonts w:hint="eastAsia" w:ascii="仿宋_GB2312" w:hAnsi="仿宋_GB2312" w:eastAsia="仿宋_GB2312" w:cs="仿宋_GB2312"/>
          <w:sz w:val="32"/>
          <w:szCs w:val="32"/>
        </w:rPr>
        <w:t>×</w:t>
      </w:r>
      <w:r>
        <w:rPr>
          <w:rFonts w:hint="eastAsia" w:ascii="宋体" w:hAnsi="宋体" w:eastAsia="宋体" w:cs="宋体"/>
          <w:sz w:val="32"/>
          <w:szCs w:val="32"/>
        </w:rPr>
        <w:t>576</w:t>
      </w:r>
      <w:r>
        <w:rPr>
          <w:rFonts w:hint="eastAsia" w:ascii="仿宋_GB2312" w:hAnsi="仿宋_GB2312" w:eastAsia="仿宋_GB2312" w:cs="仿宋_GB2312"/>
          <w:sz w:val="32"/>
          <w:szCs w:val="32"/>
        </w:rPr>
        <w:t>（像素）；或画面比例</w:t>
      </w:r>
      <w:r>
        <w:rPr>
          <w:rFonts w:hint="eastAsia" w:ascii="宋体" w:hAnsi="宋体" w:eastAsia="宋体" w:cs="宋体"/>
          <w:sz w:val="32"/>
          <w:szCs w:val="32"/>
        </w:rPr>
        <w:t>16</w:t>
      </w:r>
      <w:r>
        <w:rPr>
          <w:rFonts w:hint="eastAsia" w:ascii="仿宋_GB2312" w:hAnsi="仿宋_GB2312" w:eastAsia="仿宋_GB2312" w:cs="仿宋_GB2312"/>
          <w:sz w:val="32"/>
          <w:szCs w:val="32"/>
        </w:rPr>
        <w:t>:</w:t>
      </w:r>
      <w:r>
        <w:rPr>
          <w:rFonts w:hint="eastAsia" w:ascii="宋体" w:hAnsi="宋体" w:eastAsia="宋体" w:cs="宋体"/>
          <w:sz w:val="32"/>
          <w:szCs w:val="32"/>
        </w:rPr>
        <w:t>9</w:t>
      </w:r>
      <w:r>
        <w:rPr>
          <w:rFonts w:hint="eastAsia" w:ascii="仿宋_GB2312" w:hAnsi="仿宋_GB2312" w:eastAsia="仿宋_GB2312" w:cs="仿宋_GB2312"/>
          <w:sz w:val="32"/>
          <w:szCs w:val="32"/>
        </w:rPr>
        <w:t>，分辨率为</w:t>
      </w:r>
      <w:r>
        <w:rPr>
          <w:rFonts w:hint="eastAsia" w:ascii="宋体" w:hAnsi="宋体" w:eastAsia="宋体" w:cs="宋体"/>
          <w:sz w:val="32"/>
          <w:szCs w:val="32"/>
        </w:rPr>
        <w:t>1280</w:t>
      </w:r>
      <w:r>
        <w:rPr>
          <w:rFonts w:hint="eastAsia" w:ascii="仿宋_GB2312" w:hAnsi="仿宋_GB2312" w:eastAsia="仿宋_GB2312" w:cs="仿宋_GB2312"/>
          <w:sz w:val="32"/>
          <w:szCs w:val="32"/>
        </w:rPr>
        <w:t>×</w:t>
      </w:r>
      <w:r>
        <w:rPr>
          <w:rFonts w:hint="eastAsia" w:ascii="宋体" w:hAnsi="宋体" w:eastAsia="宋体" w:cs="宋体"/>
          <w:sz w:val="32"/>
          <w:szCs w:val="32"/>
        </w:rPr>
        <w:t>720</w:t>
      </w:r>
      <w:r>
        <w:rPr>
          <w:rFonts w:hint="eastAsia" w:ascii="仿宋_GB2312" w:hAnsi="仿宋_GB2312" w:eastAsia="仿宋_GB2312" w:cs="仿宋_GB2312"/>
          <w:sz w:val="32"/>
          <w:szCs w:val="32"/>
        </w:rPr>
        <w:t>（像素），视频码流（单位时间的数据流量）在</w:t>
      </w:r>
      <w:r>
        <w:rPr>
          <w:rFonts w:hint="eastAsia" w:ascii="宋体" w:hAnsi="宋体" w:eastAsia="宋体" w:cs="宋体"/>
          <w:sz w:val="32"/>
          <w:szCs w:val="32"/>
        </w:rPr>
        <w:t>2000</w:t>
      </w:r>
      <w:r>
        <w:rPr>
          <w:rFonts w:hint="eastAsia" w:ascii="仿宋_GB2312" w:hAnsi="仿宋_GB2312" w:eastAsia="仿宋_GB2312" w:cs="仿宋_GB2312"/>
          <w:sz w:val="32"/>
          <w:szCs w:val="32"/>
        </w:rPr>
        <w:t>-</w:t>
      </w:r>
      <w:r>
        <w:rPr>
          <w:rFonts w:hint="eastAsia" w:ascii="宋体" w:hAnsi="宋体" w:eastAsia="宋体" w:cs="宋体"/>
          <w:sz w:val="32"/>
          <w:szCs w:val="32"/>
        </w:rPr>
        <w:t>2500Kbps</w:t>
      </w:r>
      <w:r>
        <w:rPr>
          <w:rFonts w:hint="eastAsia" w:ascii="仿宋_GB2312" w:hAnsi="仿宋_GB2312" w:eastAsia="仿宋_GB2312" w:cs="仿宋_GB2312"/>
          <w:sz w:val="32"/>
          <w:szCs w:val="32"/>
        </w:rPr>
        <w:t>之间为宜。</w:t>
      </w:r>
    </w:p>
    <w:p w14:paraId="2F353DBE">
      <w:pPr>
        <w:keepNext w:val="0"/>
        <w:keepLines w:val="0"/>
        <w:pageBreakBefore w:val="0"/>
        <w:widowControl/>
        <w:kinsoku/>
        <w:wordWrap/>
        <w:overflowPunct/>
        <w:topLinePunct w:val="0"/>
        <w:autoSpaceDE/>
        <w:autoSpaceDN/>
        <w:bidi w:val="0"/>
        <w:spacing w:line="570" w:lineRule="exact"/>
        <w:ind w:firstLine="640" w:firstLineChars="200"/>
        <w:textAlignment w:val="auto"/>
        <w:rPr>
          <w:rFonts w:hint="eastAsia" w:ascii="仿宋_GB2312" w:hAnsi="仿宋_GB2312" w:eastAsia="仿宋_GB2312" w:cs="仿宋_GB2312"/>
          <w:sz w:val="32"/>
          <w:szCs w:val="32"/>
        </w:rPr>
      </w:pPr>
      <w:r>
        <w:rPr>
          <w:rFonts w:hint="eastAsia" w:ascii="宋体" w:hAnsi="宋体" w:eastAsia="宋体" w:cs="宋体"/>
          <w:sz w:val="32"/>
          <w:szCs w:val="32"/>
        </w:rPr>
        <w:t>3</w:t>
      </w:r>
      <w:r>
        <w:rPr>
          <w:rFonts w:hint="eastAsia" w:ascii="仿宋_GB2312" w:hAnsi="仿宋_GB2312" w:eastAsia="仿宋_GB2312" w:cs="仿宋_GB2312"/>
          <w:sz w:val="32"/>
          <w:szCs w:val="32"/>
        </w:rPr>
        <w:t>. 每项作品须提交作品封面图</w:t>
      </w:r>
      <w:r>
        <w:rPr>
          <w:rFonts w:hint="eastAsia" w:ascii="宋体" w:hAnsi="宋体" w:eastAsia="宋体" w:cs="宋体"/>
          <w:sz w:val="32"/>
          <w:szCs w:val="32"/>
        </w:rPr>
        <w:t>1</w:t>
      </w:r>
      <w:r>
        <w:rPr>
          <w:rFonts w:hint="eastAsia" w:ascii="仿宋_GB2312" w:hAnsi="仿宋_GB2312" w:eastAsia="仿宋_GB2312" w:cs="仿宋_GB2312"/>
          <w:sz w:val="32"/>
          <w:szCs w:val="32"/>
        </w:rPr>
        <w:t>张（</w:t>
      </w:r>
      <w:r>
        <w:rPr>
          <w:rFonts w:hint="eastAsia" w:ascii="宋体" w:hAnsi="宋体" w:eastAsia="宋体" w:cs="宋体"/>
          <w:sz w:val="32"/>
          <w:szCs w:val="32"/>
        </w:rPr>
        <w:t>jpg</w:t>
      </w:r>
      <w:r>
        <w:rPr>
          <w:rFonts w:hint="eastAsia" w:ascii="仿宋_GB2312" w:hAnsi="仿宋_GB2312" w:eastAsia="仿宋_GB2312" w:cs="仿宋_GB2312"/>
          <w:sz w:val="32"/>
          <w:szCs w:val="32"/>
        </w:rPr>
        <w:t>格式，横版</w:t>
      </w:r>
      <w:r>
        <w:rPr>
          <w:rFonts w:hint="eastAsia" w:ascii="宋体" w:hAnsi="宋体" w:eastAsia="宋体" w:cs="宋体"/>
          <w:sz w:val="32"/>
          <w:szCs w:val="32"/>
        </w:rPr>
        <w:t>4</w:t>
      </w:r>
      <w:r>
        <w:rPr>
          <w:rFonts w:hint="eastAsia" w:ascii="仿宋_GB2312" w:hAnsi="仿宋_GB2312" w:eastAsia="仿宋_GB2312" w:cs="仿宋_GB2312"/>
          <w:sz w:val="32"/>
          <w:szCs w:val="32"/>
        </w:rPr>
        <w:t>:</w:t>
      </w:r>
      <w:r>
        <w:rPr>
          <w:rFonts w:hint="eastAsia" w:ascii="宋体" w:hAnsi="宋体" w:eastAsia="宋体" w:cs="宋体"/>
          <w:sz w:val="32"/>
          <w:szCs w:val="32"/>
        </w:rPr>
        <w:t>3</w:t>
      </w:r>
      <w:r>
        <w:rPr>
          <w:rFonts w:hint="eastAsia" w:ascii="仿宋_GB2312" w:hAnsi="仿宋_GB2312" w:eastAsia="仿宋_GB2312" w:cs="仿宋_GB2312"/>
          <w:sz w:val="32"/>
          <w:szCs w:val="32"/>
        </w:rPr>
        <w:t>,分辨率为</w:t>
      </w:r>
      <w:r>
        <w:rPr>
          <w:rFonts w:hint="eastAsia" w:ascii="宋体" w:hAnsi="宋体" w:eastAsia="宋体" w:cs="宋体"/>
          <w:sz w:val="32"/>
          <w:szCs w:val="32"/>
        </w:rPr>
        <w:t>640</w:t>
      </w:r>
      <w:r>
        <w:rPr>
          <w:rFonts w:hint="eastAsia" w:ascii="仿宋_GB2312" w:hAnsi="仿宋_GB2312" w:eastAsia="仿宋_GB2312" w:cs="仿宋_GB2312"/>
          <w:sz w:val="32"/>
          <w:szCs w:val="32"/>
        </w:rPr>
        <w:t>*</w:t>
      </w:r>
      <w:r>
        <w:rPr>
          <w:rFonts w:hint="eastAsia" w:ascii="宋体" w:hAnsi="宋体" w:eastAsia="宋体" w:cs="宋体"/>
          <w:sz w:val="32"/>
          <w:szCs w:val="32"/>
        </w:rPr>
        <w:t>480</w:t>
      </w:r>
      <w:r>
        <w:rPr>
          <w:rFonts w:hint="eastAsia" w:ascii="仿宋_GB2312" w:hAnsi="仿宋_GB2312" w:eastAsia="仿宋_GB2312" w:cs="仿宋_GB2312"/>
          <w:sz w:val="32"/>
          <w:szCs w:val="32"/>
        </w:rPr>
        <w:t>像素，大小</w:t>
      </w:r>
      <w:r>
        <w:rPr>
          <w:rFonts w:hint="eastAsia" w:ascii="宋体" w:hAnsi="宋体" w:eastAsia="宋体" w:cs="宋体"/>
          <w:sz w:val="32"/>
          <w:szCs w:val="32"/>
        </w:rPr>
        <w:t>1M</w:t>
      </w:r>
      <w:r>
        <w:rPr>
          <w:rFonts w:hint="eastAsia" w:ascii="仿宋_GB2312" w:hAnsi="仿宋_GB2312" w:eastAsia="仿宋_GB2312" w:cs="仿宋_GB2312"/>
          <w:sz w:val="32"/>
          <w:szCs w:val="32"/>
        </w:rPr>
        <w:t>以内）。</w:t>
      </w:r>
    </w:p>
    <w:p w14:paraId="22C57633">
      <w:pPr>
        <w:keepNext w:val="0"/>
        <w:keepLines w:val="0"/>
        <w:pageBreakBefore w:val="0"/>
        <w:widowControl/>
        <w:kinsoku/>
        <w:wordWrap/>
        <w:overflowPunct/>
        <w:topLinePunct w:val="0"/>
        <w:autoSpaceDE/>
        <w:autoSpaceDN/>
        <w:bidi w:val="0"/>
        <w:spacing w:line="570" w:lineRule="exact"/>
        <w:ind w:firstLine="640" w:firstLineChars="200"/>
        <w:textAlignment w:val="auto"/>
        <w:rPr>
          <w:rFonts w:hint="eastAsia" w:ascii="仿宋_GB2312" w:hAnsi="仿宋_GB2312" w:eastAsia="仿宋_GB2312" w:cs="仿宋_GB2312"/>
          <w:sz w:val="32"/>
          <w:szCs w:val="32"/>
        </w:rPr>
      </w:pPr>
      <w:r>
        <w:rPr>
          <w:rFonts w:hint="eastAsia" w:ascii="宋体" w:hAnsi="宋体" w:eastAsia="宋体" w:cs="宋体"/>
          <w:sz w:val="32"/>
          <w:szCs w:val="32"/>
        </w:rPr>
        <w:t>4</w:t>
      </w:r>
      <w:r>
        <w:rPr>
          <w:rFonts w:hint="eastAsia" w:ascii="仿宋_GB2312" w:hAnsi="仿宋_GB2312" w:eastAsia="仿宋_GB2312" w:cs="仿宋_GB2312"/>
          <w:sz w:val="32"/>
          <w:szCs w:val="32"/>
        </w:rPr>
        <w:t>. 每项作品可提交作品的创意设计宣传海报</w:t>
      </w:r>
      <w:r>
        <w:rPr>
          <w:rFonts w:hint="eastAsia" w:ascii="宋体" w:hAnsi="宋体" w:eastAsia="宋体" w:cs="宋体"/>
          <w:sz w:val="32"/>
          <w:szCs w:val="32"/>
        </w:rPr>
        <w:t>1</w:t>
      </w:r>
      <w:r>
        <w:rPr>
          <w:rFonts w:hint="eastAsia" w:ascii="仿宋_GB2312" w:hAnsi="仿宋_GB2312" w:eastAsia="仿宋_GB2312" w:cs="仿宋_GB2312"/>
          <w:sz w:val="32"/>
          <w:szCs w:val="32"/>
        </w:rPr>
        <w:t>张（jpg格式，竖版</w:t>
      </w:r>
      <w:r>
        <w:rPr>
          <w:rFonts w:hint="eastAsia" w:ascii="宋体" w:hAnsi="宋体" w:eastAsia="宋体" w:cs="宋体"/>
          <w:sz w:val="32"/>
          <w:szCs w:val="32"/>
        </w:rPr>
        <w:t>2</w:t>
      </w:r>
      <w:r>
        <w:rPr>
          <w:rFonts w:hint="eastAsia" w:ascii="仿宋_GB2312" w:hAnsi="仿宋_GB2312" w:eastAsia="仿宋_GB2312" w:cs="仿宋_GB2312"/>
          <w:sz w:val="32"/>
          <w:szCs w:val="32"/>
        </w:rPr>
        <w:t>:</w:t>
      </w:r>
      <w:r>
        <w:rPr>
          <w:rFonts w:hint="eastAsia" w:ascii="宋体" w:hAnsi="宋体" w:eastAsia="宋体" w:cs="宋体"/>
          <w:sz w:val="32"/>
          <w:szCs w:val="32"/>
        </w:rPr>
        <w:t>3</w:t>
      </w:r>
      <w:r>
        <w:rPr>
          <w:rFonts w:hint="eastAsia" w:ascii="仿宋_GB2312" w:hAnsi="仿宋_GB2312" w:eastAsia="仿宋_GB2312" w:cs="仿宋_GB2312"/>
          <w:sz w:val="32"/>
          <w:szCs w:val="32"/>
        </w:rPr>
        <w:t>,分辨率为</w:t>
      </w:r>
      <w:r>
        <w:rPr>
          <w:rFonts w:hint="eastAsia" w:ascii="宋体" w:hAnsi="宋体" w:eastAsia="宋体" w:cs="宋体"/>
          <w:sz w:val="32"/>
          <w:szCs w:val="32"/>
        </w:rPr>
        <w:t>2000</w:t>
      </w:r>
      <w:r>
        <w:rPr>
          <w:rFonts w:hint="eastAsia" w:ascii="仿宋_GB2312" w:hAnsi="仿宋_GB2312" w:eastAsia="仿宋_GB2312" w:cs="仿宋_GB2312"/>
          <w:sz w:val="32"/>
          <w:szCs w:val="32"/>
        </w:rPr>
        <w:t>*</w:t>
      </w:r>
      <w:r>
        <w:rPr>
          <w:rFonts w:hint="eastAsia" w:ascii="宋体" w:hAnsi="宋体" w:eastAsia="宋体" w:cs="宋体"/>
          <w:sz w:val="32"/>
          <w:szCs w:val="32"/>
        </w:rPr>
        <w:t>3000</w:t>
      </w:r>
      <w:r>
        <w:rPr>
          <w:rFonts w:hint="eastAsia" w:ascii="仿宋_GB2312" w:hAnsi="仿宋_GB2312" w:eastAsia="仿宋_GB2312" w:cs="仿宋_GB2312"/>
          <w:sz w:val="32"/>
          <w:szCs w:val="32"/>
        </w:rPr>
        <w:t>像素，大小</w:t>
      </w:r>
      <w:r>
        <w:rPr>
          <w:rFonts w:hint="eastAsia" w:ascii="宋体" w:hAnsi="宋体" w:eastAsia="宋体" w:cs="宋体"/>
          <w:sz w:val="32"/>
          <w:szCs w:val="32"/>
        </w:rPr>
        <w:t>3</w:t>
      </w:r>
      <w:r>
        <w:rPr>
          <w:rFonts w:hint="eastAsia" w:ascii="仿宋_GB2312" w:hAnsi="仿宋_GB2312" w:eastAsia="仿宋_GB2312" w:cs="仿宋_GB2312"/>
          <w:sz w:val="32"/>
          <w:szCs w:val="32"/>
        </w:rPr>
        <w:t>M以内）。</w:t>
      </w:r>
    </w:p>
    <w:p w14:paraId="35D92021">
      <w:pPr>
        <w:keepNext w:val="0"/>
        <w:keepLines w:val="0"/>
        <w:pageBreakBefore w:val="0"/>
        <w:widowControl/>
        <w:kinsoku/>
        <w:wordWrap/>
        <w:overflowPunct/>
        <w:topLinePunct w:val="0"/>
        <w:autoSpaceDE/>
        <w:autoSpaceDN/>
        <w:bidi w:val="0"/>
        <w:spacing w:line="570" w:lineRule="exact"/>
        <w:ind w:firstLine="640" w:firstLineChars="200"/>
        <w:textAlignment w:val="auto"/>
        <w:rPr>
          <w:rFonts w:hint="eastAsia" w:ascii="仿宋_GB2312" w:hAnsi="仿宋_GB2312" w:eastAsia="仿宋_GB2312" w:cs="仿宋_GB2312"/>
          <w:sz w:val="32"/>
          <w:szCs w:val="32"/>
        </w:rPr>
      </w:pPr>
      <w:r>
        <w:rPr>
          <w:rFonts w:hint="eastAsia" w:ascii="宋体" w:hAnsi="宋体" w:eastAsia="宋体" w:cs="宋体"/>
          <w:sz w:val="32"/>
          <w:szCs w:val="32"/>
        </w:rPr>
        <w:t>5</w:t>
      </w:r>
      <w:r>
        <w:rPr>
          <w:rFonts w:hint="eastAsia" w:ascii="仿宋_GB2312" w:hAnsi="仿宋_GB2312" w:eastAsia="仿宋_GB2312" w:cs="仿宋_GB2312"/>
          <w:sz w:val="32"/>
          <w:szCs w:val="32"/>
        </w:rPr>
        <w:t>. 质量:作品画面清晰，层次分明，色彩自然，无跳帧、漏帧现象。声音和画面同步，音量适中，不失真，无明显过大过小或时大时小，无明显背景噪声。作品配音应采用普通话，音质清晰。如内容需要采用方言或民族语言，须加同期字幕，字幕不能出现错别字或字体过大。</w:t>
      </w:r>
    </w:p>
    <w:p w14:paraId="02815C71">
      <w:pPr>
        <w:keepNext w:val="0"/>
        <w:keepLines w:val="0"/>
        <w:pageBreakBefore w:val="0"/>
        <w:widowControl/>
        <w:tabs>
          <w:tab w:val="left" w:pos="7560"/>
          <w:tab w:val="left" w:pos="8820"/>
        </w:tabs>
        <w:kinsoku/>
        <w:wordWrap/>
        <w:overflowPunct/>
        <w:topLinePunct w:val="0"/>
        <w:autoSpaceDE/>
        <w:autoSpaceDN/>
        <w:bidi w:val="0"/>
        <w:adjustRightInd w:val="0"/>
        <w:snapToGrid w:val="0"/>
        <w:spacing w:line="570" w:lineRule="exact"/>
        <w:ind w:right="23" w:rightChars="11" w:firstLine="640" w:firstLineChars="200"/>
        <w:textAlignment w:val="auto"/>
        <w:rPr>
          <w:rFonts w:hint="eastAsia" w:ascii="仿宋_GB2312" w:hAnsi="仿宋_GB2312" w:eastAsia="仿宋_GB2312" w:cs="仿宋_GB2312"/>
          <w:sz w:val="32"/>
          <w:szCs w:val="32"/>
        </w:rPr>
        <w:sectPr>
          <w:footerReference r:id="rId3" w:type="default"/>
          <w:pgSz w:w="11906" w:h="16838"/>
          <w:pgMar w:top="2098" w:right="1474" w:bottom="1984" w:left="1587" w:header="851" w:footer="992" w:gutter="0"/>
          <w:pgNumType w:fmt="decimal"/>
          <w:cols w:space="720" w:num="1"/>
          <w:docGrid w:type="lines" w:linePitch="312" w:charSpace="0"/>
        </w:sectPr>
      </w:pPr>
      <w:r>
        <w:rPr>
          <w:rFonts w:hint="eastAsia" w:ascii="宋体" w:hAnsi="宋体" w:eastAsia="宋体" w:cs="宋体"/>
          <w:sz w:val="32"/>
          <w:szCs w:val="32"/>
        </w:rPr>
        <w:t>6</w:t>
      </w:r>
      <w:r>
        <w:rPr>
          <w:rFonts w:hint="eastAsia" w:ascii="仿宋_GB2312" w:hAnsi="仿宋_GB2312" w:eastAsia="仿宋_GB2312" w:cs="仿宋_GB2312"/>
          <w:sz w:val="32"/>
          <w:szCs w:val="32"/>
        </w:rPr>
        <w:t>. 申报作品请自行保存制作源文件，获奖作品如需要提供源文件格式，组委会办公室将与作者联系上传</w:t>
      </w:r>
    </w:p>
    <w:p w14:paraId="3ABF02C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CD598E0-4B85-4255-8632-FF4E4CC4ABD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B3A57671-D300-44CA-A6FC-D3BB888EBCF7}"/>
  </w:font>
  <w:font w:name="方正黑体_GBK">
    <w:panose1 w:val="02000000000000000000"/>
    <w:charset w:val="86"/>
    <w:family w:val="auto"/>
    <w:pitch w:val="default"/>
    <w:sig w:usb0="A00002BF" w:usb1="38CF7CFA" w:usb2="00082016" w:usb3="00000000" w:csb0="00040001" w:csb1="00000000"/>
  </w:font>
  <w:font w:name="方正小标宋简体">
    <w:panose1 w:val="02000000000000000000"/>
    <w:charset w:val="86"/>
    <w:family w:val="script"/>
    <w:pitch w:val="default"/>
    <w:sig w:usb0="00000001" w:usb1="080E0000" w:usb2="00000000" w:usb3="00000000" w:csb0="00040000" w:csb1="00000000"/>
    <w:embedRegular r:id="rId3" w:fontKey="{0BF967E3-B932-4D8A-9FD3-892C619EAF67}"/>
  </w:font>
  <w:font w:name="仿宋">
    <w:panose1 w:val="02010609060101010101"/>
    <w:charset w:val="86"/>
    <w:family w:val="modern"/>
    <w:pitch w:val="default"/>
    <w:sig w:usb0="800002BF" w:usb1="38CF7CFA" w:usb2="00000016" w:usb3="00000000" w:csb0="00040001" w:csb1="00000000"/>
    <w:embedRegular r:id="rId4" w:fontKey="{60969BD0-9191-4C63-A623-D66F24103DB2}"/>
  </w:font>
  <w:font w:name="仿宋_GB2312">
    <w:panose1 w:val="02010609030101010101"/>
    <w:charset w:val="86"/>
    <w:family w:val="modern"/>
    <w:pitch w:val="default"/>
    <w:sig w:usb0="00000001" w:usb1="080E0000" w:usb2="00000000" w:usb3="00000000" w:csb0="00040000" w:csb1="00000000"/>
    <w:embedRegular r:id="rId5" w:fontKey="{74F554CD-DB26-43B7-BFCE-8EFB6E5042BC}"/>
  </w:font>
  <w:font w:name="方正楷体简体">
    <w:panose1 w:val="02000000000000000000"/>
    <w:charset w:val="86"/>
    <w:family w:val="auto"/>
    <w:pitch w:val="default"/>
    <w:sig w:usb0="A00002BF" w:usb1="184F6CFA" w:usb2="00000012" w:usb3="00000000" w:csb0="00040001" w:csb1="00000000"/>
    <w:embedRegular r:id="rId6" w:fontKey="{A8E0DE93-0613-4C2B-84C7-B30B6ACB23AC}"/>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3D4047">
    <w:pPr>
      <w:pStyle w:val="2"/>
      <w:ind w:right="720"/>
      <w:jc w:val="center"/>
    </w:pPr>
    <w:r>
      <w:t xml:space="preserve">                                               </w:t>
    </w:r>
    <w:r>
      <w:rPr>
        <w:rFonts w:ascii="楷体" w:hAnsi="楷体" w:eastAsia="楷体"/>
        <w:color w:val="000000"/>
        <w:sz w:val="24"/>
        <w:szCs w:val="32"/>
      </w:rPr>
      <w:t xml:space="preserve">             </w:t>
    </w:r>
  </w:p>
  <w:p w14:paraId="1B541000">
    <w:pPr>
      <w:pStyle w:val="2"/>
      <w:jc w:val="cente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215265</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57CA94F">
                          <w:pPr>
                            <w:pStyle w:val="2"/>
                            <w:keepNext w:val="0"/>
                            <w:keepLines w:val="0"/>
                            <w:pageBreakBefore w:val="0"/>
                            <w:widowControl w:val="0"/>
                            <w:kinsoku/>
                            <w:wordWrap/>
                            <w:overflowPunct/>
                            <w:topLinePunct w:val="0"/>
                            <w:autoSpaceDE/>
                            <w:autoSpaceDN/>
                            <w:bidi w:val="0"/>
                            <w:adjustRightInd/>
                            <w:snapToGrid w:val="0"/>
                            <w:ind w:left="210" w:leftChars="100" w:right="210" w:rightChars="100"/>
                            <w:jc w:val="center"/>
                            <w:textAlignment w:val="auto"/>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17</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wrap="none" lIns="0" tIns="0" rIns="0" bIns="0" upright="0">
                      <a:spAutoFit/>
                    </wps:bodyPr>
                  </wps:wsp>
                </a:graphicData>
              </a:graphic>
            </wp:anchor>
          </w:drawing>
        </mc:Choice>
        <mc:Fallback>
          <w:pict>
            <v:shape id="_x0000_s1026" o:spid="_x0000_s1026" o:spt="202" type="#_x0000_t202" style="position:absolute;left:0pt;margin-top:16.95pt;height:144pt;width:144pt;mso-position-horizontal:outside;mso-position-horizontal-relative:margin;mso-wrap-style:none;z-index:251659264;mso-width-relative:page;mso-height-relative:page;" filled="f" stroked="f" coordsize="21600,21600" o:gfxdata="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LUbp+HTAAAABwEAAA8AAAAAAAAAAQAgAAAAIgAAAGRycy9kb3ducmV2&#10;LnhtbFBLAQIUABQAAAAIAIdO4kDkov7PyAEAAJkDAAAOAAAAAAAAAAEAIAAAACIBAABkcnMvZTJv&#10;RG9jLnhtbFBLBQYAAAAABgAGAFkBAABcBQAAAAA=&#10;">
              <v:path/>
              <v:fill on="f" focussize="0,0"/>
              <v:stroke on="f"/>
              <v:imagedata o:title=""/>
              <o:lock v:ext="edit" aspectratio="f"/>
              <v:textbox inset="0mm,0mm,0mm,0mm" style="mso-fit-shape-to-text:t;">
                <w:txbxContent>
                  <w:p w14:paraId="257CA94F">
                    <w:pPr>
                      <w:pStyle w:val="2"/>
                      <w:keepNext w:val="0"/>
                      <w:keepLines w:val="0"/>
                      <w:pageBreakBefore w:val="0"/>
                      <w:widowControl w:val="0"/>
                      <w:kinsoku/>
                      <w:wordWrap/>
                      <w:overflowPunct/>
                      <w:topLinePunct w:val="0"/>
                      <w:autoSpaceDE/>
                      <w:autoSpaceDN/>
                      <w:bidi w:val="0"/>
                      <w:adjustRightInd/>
                      <w:snapToGrid w:val="0"/>
                      <w:ind w:left="210" w:leftChars="100" w:right="210" w:rightChars="100"/>
                      <w:jc w:val="center"/>
                      <w:textAlignment w:val="auto"/>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17</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NmMWE5NjFjMjNjMDc2MTY2YTc1NjAyNDQ2Zjk4NjUifQ=="/>
  </w:docVars>
  <w:rsids>
    <w:rsidRoot w:val="00000000"/>
    <w:rsid w:val="45035BA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0</Words>
  <Characters>0</Characters>
  <Lines>0</Lines>
  <Paragraphs>0</Paragraphs>
  <TotalTime>0</TotalTime>
  <ScaleCrop>false</ScaleCrop>
  <LinksUpToDate>false</LinksUpToDate>
  <CharactersWithSpaces>0</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Lenovo</dc:creator>
  <cp:lastModifiedBy>姬美华</cp:lastModifiedBy>
  <dcterms:modified xsi:type="dcterms:W3CDTF">2024-11-11T08:28:10Z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16F29F713DB441D28C2F6D8CA5D98616_12</vt:lpwstr>
  </property>
</Properties>
</file>